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DC5" w:rsidRDefault="00411DC5" w:rsidP="005A0392">
      <w:pPr>
        <w:jc w:val="center"/>
        <w:rPr>
          <w:rFonts w:eastAsia="Calibri"/>
          <w:b/>
          <w:bCs/>
          <w:spacing w:val="30"/>
          <w:sz w:val="20"/>
          <w:szCs w:val="20"/>
        </w:rPr>
      </w:pPr>
      <w:r w:rsidRPr="005C100B">
        <w:rPr>
          <w:rFonts w:eastAsia="Calibri"/>
          <w:b/>
          <w:bCs/>
          <w:spacing w:val="30"/>
          <w:sz w:val="20"/>
          <w:szCs w:val="20"/>
        </w:rPr>
        <w:t>KAR</w:t>
      </w:r>
      <w:r w:rsidR="005A0392">
        <w:rPr>
          <w:rFonts w:eastAsia="Calibri"/>
          <w:b/>
          <w:bCs/>
          <w:spacing w:val="30"/>
          <w:sz w:val="20"/>
          <w:szCs w:val="20"/>
        </w:rPr>
        <w:t>TA PRZEDMIOTU (SYLABUS)</w:t>
      </w:r>
    </w:p>
    <w:p w:rsidR="005A0392" w:rsidRPr="005C100B" w:rsidRDefault="005A0392" w:rsidP="005A0392">
      <w:pPr>
        <w:jc w:val="center"/>
        <w:rPr>
          <w:rFonts w:eastAsia="Calibri"/>
          <w:b/>
          <w:bCs/>
          <w:spacing w:val="3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9"/>
        <w:gridCol w:w="2157"/>
        <w:gridCol w:w="835"/>
        <w:gridCol w:w="1427"/>
        <w:gridCol w:w="1418"/>
        <w:gridCol w:w="1136"/>
        <w:gridCol w:w="1130"/>
      </w:tblGrid>
      <w:tr w:rsidR="00104762" w:rsidRPr="005C100B" w:rsidTr="008E3F46">
        <w:trPr>
          <w:trHeight w:val="454"/>
          <w:jc w:val="center"/>
        </w:trPr>
        <w:tc>
          <w:tcPr>
            <w:tcW w:w="2174" w:type="pct"/>
            <w:gridSpan w:val="2"/>
            <w:shd w:val="clear" w:color="auto" w:fill="E2EEE3"/>
            <w:tcMar>
              <w:left w:w="28" w:type="dxa"/>
              <w:right w:w="28" w:type="dxa"/>
            </w:tcMar>
            <w:vAlign w:val="center"/>
          </w:tcPr>
          <w:p w:rsidR="00104762" w:rsidRPr="005C100B" w:rsidRDefault="00104762" w:rsidP="00411AA2">
            <w:pPr>
              <w:jc w:val="center"/>
              <w:rPr>
                <w:rFonts w:eastAsia="Calibri"/>
                <w:sz w:val="20"/>
                <w:szCs w:val="20"/>
                <w:lang w:eastAsia="en-US"/>
              </w:rPr>
            </w:pPr>
            <w:r w:rsidRPr="005C100B">
              <w:rPr>
                <w:rFonts w:eastAsia="Calibri"/>
                <w:sz w:val="20"/>
                <w:szCs w:val="20"/>
              </w:rPr>
              <w:t>Kod przedmiotu</w:t>
            </w:r>
          </w:p>
        </w:tc>
        <w:tc>
          <w:tcPr>
            <w:tcW w:w="397" w:type="pct"/>
            <w:vMerge w:val="restart"/>
            <w:shd w:val="clear" w:color="auto" w:fill="E2EEE3"/>
            <w:tcMar>
              <w:left w:w="28" w:type="dxa"/>
              <w:right w:w="28" w:type="dxa"/>
            </w:tcMar>
            <w:textDirection w:val="btLr"/>
            <w:vAlign w:val="center"/>
          </w:tcPr>
          <w:p w:rsidR="00104762" w:rsidRPr="00A54859" w:rsidRDefault="00104762" w:rsidP="00411AA2">
            <w:pPr>
              <w:ind w:left="113" w:right="113"/>
              <w:jc w:val="center"/>
              <w:rPr>
                <w:rFonts w:eastAsia="Calibri"/>
                <w:sz w:val="16"/>
                <w:szCs w:val="16"/>
                <w:lang w:eastAsia="en-US"/>
              </w:rPr>
            </w:pPr>
            <w:r w:rsidRPr="00A54859">
              <w:rPr>
                <w:rFonts w:eastAsia="Calibri"/>
                <w:sz w:val="16"/>
                <w:szCs w:val="16"/>
              </w:rPr>
              <w:t>Nazwa przedmiotu</w:t>
            </w:r>
          </w:p>
        </w:tc>
        <w:tc>
          <w:tcPr>
            <w:tcW w:w="2429" w:type="pct"/>
            <w:gridSpan w:val="4"/>
            <w:shd w:val="clear" w:color="auto" w:fill="auto"/>
            <w:tcMar>
              <w:left w:w="28" w:type="dxa"/>
              <w:right w:w="28" w:type="dxa"/>
            </w:tcMar>
            <w:vAlign w:val="center"/>
          </w:tcPr>
          <w:p w:rsidR="00104762" w:rsidRPr="006C5AAF" w:rsidRDefault="00AA3740" w:rsidP="00AA3740">
            <w:pPr>
              <w:jc w:val="center"/>
              <w:rPr>
                <w:sz w:val="20"/>
                <w:szCs w:val="20"/>
              </w:rPr>
            </w:pPr>
            <w:r w:rsidRPr="00C52355">
              <w:rPr>
                <w:sz w:val="20"/>
                <w:szCs w:val="20"/>
              </w:rPr>
              <w:t xml:space="preserve">Mobile media </w:t>
            </w:r>
            <w:proofErr w:type="spellStart"/>
            <w:r w:rsidRPr="00C52355">
              <w:rPr>
                <w:sz w:val="20"/>
                <w:szCs w:val="20"/>
              </w:rPr>
              <w:t>affordances</w:t>
            </w:r>
            <w:proofErr w:type="spellEnd"/>
          </w:p>
        </w:tc>
      </w:tr>
      <w:tr w:rsidR="00104762" w:rsidRPr="005C100B" w:rsidTr="008E3F46">
        <w:trPr>
          <w:trHeight w:val="526"/>
          <w:jc w:val="center"/>
        </w:trPr>
        <w:tc>
          <w:tcPr>
            <w:tcW w:w="2174" w:type="pct"/>
            <w:gridSpan w:val="2"/>
            <w:shd w:val="clear" w:color="auto" w:fill="auto"/>
            <w:tcMar>
              <w:left w:w="28" w:type="dxa"/>
              <w:right w:w="28" w:type="dxa"/>
            </w:tcMar>
            <w:vAlign w:val="center"/>
          </w:tcPr>
          <w:p w:rsidR="00104762" w:rsidRPr="00AF62EB" w:rsidRDefault="00AF62EB" w:rsidP="00CF0CF0">
            <w:pPr>
              <w:jc w:val="center"/>
              <w:rPr>
                <w:rFonts w:eastAsia="Calibri"/>
                <w:sz w:val="20"/>
                <w:szCs w:val="20"/>
                <w:lang w:val="en-GB" w:eastAsia="en-US"/>
              </w:rPr>
            </w:pPr>
            <w:r>
              <w:rPr>
                <w:sz w:val="20"/>
                <w:szCs w:val="20"/>
                <w:lang w:val="en-US"/>
              </w:rPr>
              <w:t>UTH/F/DZ/2/P/ST/B1/5</w:t>
            </w:r>
          </w:p>
        </w:tc>
        <w:tc>
          <w:tcPr>
            <w:tcW w:w="397" w:type="pct"/>
            <w:vMerge/>
            <w:tcMar>
              <w:left w:w="28" w:type="dxa"/>
              <w:right w:w="28" w:type="dxa"/>
            </w:tcMar>
            <w:vAlign w:val="center"/>
          </w:tcPr>
          <w:p w:rsidR="00104762" w:rsidRPr="00AF62EB" w:rsidRDefault="00104762" w:rsidP="00411AA2">
            <w:pPr>
              <w:jc w:val="center"/>
              <w:rPr>
                <w:rFonts w:eastAsia="Calibri"/>
                <w:sz w:val="20"/>
                <w:szCs w:val="20"/>
                <w:lang w:val="en-GB" w:eastAsia="en-US"/>
              </w:rPr>
            </w:pPr>
          </w:p>
        </w:tc>
        <w:tc>
          <w:tcPr>
            <w:tcW w:w="2429" w:type="pct"/>
            <w:gridSpan w:val="4"/>
            <w:shd w:val="clear" w:color="auto" w:fill="auto"/>
            <w:tcMar>
              <w:left w:w="28" w:type="dxa"/>
              <w:right w:w="28" w:type="dxa"/>
            </w:tcMar>
            <w:vAlign w:val="center"/>
          </w:tcPr>
          <w:p w:rsidR="00104762" w:rsidRPr="00AB2907" w:rsidRDefault="00AA3740" w:rsidP="00AB2907">
            <w:pPr>
              <w:jc w:val="center"/>
              <w:rPr>
                <w:sz w:val="20"/>
                <w:szCs w:val="20"/>
              </w:rPr>
            </w:pPr>
            <w:proofErr w:type="spellStart"/>
            <w:r w:rsidRPr="001D3FAB">
              <w:rPr>
                <w:sz w:val="20"/>
                <w:szCs w:val="20"/>
              </w:rPr>
              <w:t>Afordancje</w:t>
            </w:r>
            <w:proofErr w:type="spellEnd"/>
            <w:r w:rsidRPr="001D3FAB">
              <w:rPr>
                <w:sz w:val="20"/>
                <w:szCs w:val="20"/>
              </w:rPr>
              <w:t xml:space="preserve"> mediów mobilnyc</w:t>
            </w:r>
            <w:r>
              <w:rPr>
                <w:sz w:val="20"/>
                <w:szCs w:val="20"/>
              </w:rPr>
              <w:t>h</w:t>
            </w:r>
          </w:p>
        </w:tc>
      </w:tr>
      <w:tr w:rsidR="00C0360B" w:rsidRPr="005C100B" w:rsidTr="00C0360B">
        <w:trPr>
          <w:trHeight w:val="454"/>
          <w:jc w:val="center"/>
        </w:trPr>
        <w:tc>
          <w:tcPr>
            <w:tcW w:w="2174" w:type="pct"/>
            <w:gridSpan w:val="2"/>
            <w:shd w:val="clear" w:color="auto" w:fill="E2EEE3"/>
            <w:tcMar>
              <w:left w:w="28" w:type="dxa"/>
              <w:right w:w="28" w:type="dxa"/>
            </w:tcMar>
            <w:vAlign w:val="center"/>
          </w:tcPr>
          <w:p w:rsidR="00C0360B" w:rsidRPr="005C100B" w:rsidRDefault="00C0360B" w:rsidP="00F22B38">
            <w:pPr>
              <w:jc w:val="center"/>
              <w:rPr>
                <w:rFonts w:eastAsia="Calibri"/>
                <w:sz w:val="20"/>
                <w:szCs w:val="20"/>
              </w:rPr>
            </w:pPr>
            <w:r w:rsidRPr="005C100B">
              <w:rPr>
                <w:rFonts w:eastAsia="Calibri"/>
                <w:sz w:val="20"/>
                <w:szCs w:val="20"/>
              </w:rPr>
              <w:t>Język wykładowy</w:t>
            </w:r>
          </w:p>
        </w:tc>
        <w:tc>
          <w:tcPr>
            <w:tcW w:w="2826" w:type="pct"/>
            <w:gridSpan w:val="5"/>
            <w:shd w:val="clear" w:color="auto" w:fill="auto"/>
            <w:tcMar>
              <w:left w:w="28" w:type="dxa"/>
              <w:right w:w="28" w:type="dxa"/>
            </w:tcMar>
            <w:vAlign w:val="center"/>
          </w:tcPr>
          <w:p w:rsidR="00C0360B" w:rsidRPr="005C100B" w:rsidRDefault="00F142CE" w:rsidP="00411AA2">
            <w:pPr>
              <w:jc w:val="center"/>
              <w:rPr>
                <w:rFonts w:eastAsia="Calibri"/>
                <w:sz w:val="20"/>
                <w:szCs w:val="20"/>
                <w:lang w:eastAsia="en-US"/>
              </w:rPr>
            </w:pPr>
            <w:r>
              <w:rPr>
                <w:rFonts w:eastAsia="Calibri"/>
                <w:sz w:val="20"/>
                <w:szCs w:val="20"/>
                <w:lang w:eastAsia="en-US"/>
              </w:rPr>
              <w:t>Angielski, p</w:t>
            </w:r>
            <w:r w:rsidR="00287BDB">
              <w:rPr>
                <w:rFonts w:eastAsia="Calibri"/>
                <w:sz w:val="20"/>
                <w:szCs w:val="20"/>
                <w:lang w:eastAsia="en-US"/>
              </w:rPr>
              <w:t>olski</w:t>
            </w:r>
          </w:p>
        </w:tc>
      </w:tr>
      <w:tr w:rsidR="00C0360B" w:rsidRPr="005C100B" w:rsidTr="00C0360B">
        <w:trPr>
          <w:trHeight w:val="454"/>
          <w:jc w:val="center"/>
        </w:trPr>
        <w:tc>
          <w:tcPr>
            <w:tcW w:w="2174" w:type="pct"/>
            <w:gridSpan w:val="2"/>
            <w:shd w:val="clear" w:color="auto" w:fill="E2EEE3"/>
            <w:tcMar>
              <w:left w:w="28" w:type="dxa"/>
              <w:right w:w="28" w:type="dxa"/>
            </w:tcMar>
            <w:vAlign w:val="center"/>
          </w:tcPr>
          <w:p w:rsidR="00C0360B" w:rsidRPr="005C100B" w:rsidRDefault="00C0360B" w:rsidP="00F22B38">
            <w:pPr>
              <w:jc w:val="center"/>
              <w:rPr>
                <w:rFonts w:eastAsia="Calibri"/>
                <w:sz w:val="20"/>
                <w:szCs w:val="20"/>
                <w:lang w:eastAsia="en-US"/>
              </w:rPr>
            </w:pPr>
            <w:r w:rsidRPr="005C100B">
              <w:rPr>
                <w:rFonts w:eastAsia="Calibri"/>
                <w:sz w:val="20"/>
                <w:szCs w:val="20"/>
              </w:rPr>
              <w:t>Rok akademicki</w:t>
            </w:r>
          </w:p>
        </w:tc>
        <w:tc>
          <w:tcPr>
            <w:tcW w:w="2826" w:type="pct"/>
            <w:gridSpan w:val="5"/>
            <w:shd w:val="clear" w:color="auto" w:fill="auto"/>
            <w:tcMar>
              <w:left w:w="28" w:type="dxa"/>
              <w:right w:w="28" w:type="dxa"/>
            </w:tcMar>
            <w:vAlign w:val="center"/>
          </w:tcPr>
          <w:p w:rsidR="00C0360B" w:rsidRPr="003A799C" w:rsidRDefault="004666A1" w:rsidP="00C0360B">
            <w:pPr>
              <w:jc w:val="center"/>
              <w:rPr>
                <w:rFonts w:eastAsia="Calibri"/>
                <w:sz w:val="20"/>
                <w:szCs w:val="20"/>
                <w:lang w:eastAsia="en-US"/>
              </w:rPr>
            </w:pPr>
            <w:r>
              <w:rPr>
                <w:rFonts w:eastAsia="Calibri"/>
                <w:sz w:val="20"/>
                <w:szCs w:val="20"/>
                <w:lang w:eastAsia="en-US"/>
              </w:rPr>
              <w:t>2021</w:t>
            </w:r>
            <w:r w:rsidR="00BC5C03">
              <w:rPr>
                <w:rFonts w:eastAsia="Calibri"/>
                <w:sz w:val="20"/>
                <w:szCs w:val="20"/>
                <w:lang w:eastAsia="en-US"/>
              </w:rPr>
              <w:t>/</w:t>
            </w:r>
            <w:r w:rsidR="00E210F3">
              <w:rPr>
                <w:rFonts w:eastAsia="Calibri"/>
                <w:sz w:val="20"/>
                <w:szCs w:val="20"/>
                <w:lang w:eastAsia="en-US"/>
              </w:rPr>
              <w:t>20</w:t>
            </w:r>
            <w:r>
              <w:rPr>
                <w:rFonts w:eastAsia="Calibri"/>
                <w:sz w:val="20"/>
                <w:szCs w:val="20"/>
                <w:lang w:eastAsia="en-US"/>
              </w:rPr>
              <w:t>22</w:t>
            </w:r>
          </w:p>
        </w:tc>
      </w:tr>
      <w:tr w:rsidR="00C0360B" w:rsidRPr="005C100B" w:rsidTr="00411AA2">
        <w:trPr>
          <w:trHeight w:hRule="exact" w:val="113"/>
          <w:jc w:val="center"/>
        </w:trPr>
        <w:tc>
          <w:tcPr>
            <w:tcW w:w="5000" w:type="pct"/>
            <w:gridSpan w:val="7"/>
            <w:shd w:val="clear" w:color="auto" w:fill="A6A6A6" w:themeFill="background1" w:themeFillShade="A6"/>
            <w:tcMar>
              <w:left w:w="28" w:type="dxa"/>
              <w:right w:w="28" w:type="dxa"/>
            </w:tcMar>
            <w:vAlign w:val="center"/>
          </w:tcPr>
          <w:p w:rsidR="00C0360B" w:rsidRPr="003A799C" w:rsidRDefault="00C0360B" w:rsidP="00F22B38">
            <w:pPr>
              <w:jc w:val="center"/>
              <w:rPr>
                <w:rFonts w:eastAsia="Calibri"/>
                <w:sz w:val="20"/>
                <w:szCs w:val="20"/>
                <w:lang w:eastAsia="en-US"/>
              </w:rPr>
            </w:pPr>
          </w:p>
        </w:tc>
      </w:tr>
      <w:tr w:rsidR="00162347" w:rsidRPr="005C100B" w:rsidTr="00C0360B">
        <w:trPr>
          <w:trHeight w:val="454"/>
          <w:jc w:val="center"/>
        </w:trPr>
        <w:tc>
          <w:tcPr>
            <w:tcW w:w="2174" w:type="pct"/>
            <w:gridSpan w:val="2"/>
            <w:tcBorders>
              <w:top w:val="single" w:sz="4" w:space="0" w:color="auto"/>
              <w:left w:val="single" w:sz="4" w:space="0" w:color="auto"/>
              <w:bottom w:val="nil"/>
              <w:right w:val="single" w:sz="4" w:space="0" w:color="auto"/>
            </w:tcBorders>
            <w:shd w:val="clear" w:color="auto" w:fill="E2EEE3"/>
            <w:tcMar>
              <w:left w:w="28" w:type="dxa"/>
              <w:right w:w="28" w:type="dxa"/>
            </w:tcMar>
            <w:vAlign w:val="center"/>
          </w:tcPr>
          <w:p w:rsidR="00162347" w:rsidRPr="005C100B" w:rsidRDefault="00162347" w:rsidP="00F22B38">
            <w:pPr>
              <w:jc w:val="center"/>
              <w:rPr>
                <w:rFonts w:eastAsia="Calibri"/>
                <w:sz w:val="20"/>
                <w:szCs w:val="20"/>
                <w:lang w:eastAsia="en-US"/>
              </w:rPr>
            </w:pPr>
            <w:r w:rsidRPr="005C100B">
              <w:rPr>
                <w:rFonts w:eastAsia="Calibri"/>
                <w:sz w:val="20"/>
                <w:szCs w:val="20"/>
              </w:rPr>
              <w:t>Kierunek</w:t>
            </w:r>
          </w:p>
        </w:tc>
        <w:tc>
          <w:tcPr>
            <w:tcW w:w="2826" w:type="pct"/>
            <w:gridSpan w:val="5"/>
            <w:tcBorders>
              <w:left w:val="single" w:sz="4" w:space="0" w:color="auto"/>
            </w:tcBorders>
            <w:shd w:val="clear" w:color="auto" w:fill="auto"/>
            <w:tcMar>
              <w:left w:w="28" w:type="dxa"/>
              <w:right w:w="28" w:type="dxa"/>
            </w:tcMar>
            <w:vAlign w:val="center"/>
          </w:tcPr>
          <w:p w:rsidR="00162347" w:rsidRPr="003A799C" w:rsidRDefault="00287BDB" w:rsidP="00E11A10">
            <w:pPr>
              <w:jc w:val="center"/>
              <w:rPr>
                <w:rFonts w:eastAsia="Calibri"/>
                <w:sz w:val="20"/>
                <w:szCs w:val="20"/>
                <w:lang w:eastAsia="en-US"/>
              </w:rPr>
            </w:pPr>
            <w:r>
              <w:rPr>
                <w:rFonts w:eastAsia="Calibri"/>
                <w:sz w:val="20"/>
                <w:szCs w:val="20"/>
                <w:lang w:eastAsia="en-US"/>
              </w:rPr>
              <w:t>Dziennikarstwo</w:t>
            </w:r>
            <w:r w:rsidR="00DA41D7">
              <w:rPr>
                <w:rFonts w:eastAsia="Calibri"/>
                <w:sz w:val="20"/>
                <w:szCs w:val="20"/>
                <w:lang w:eastAsia="en-US"/>
              </w:rPr>
              <w:t xml:space="preserve"> i nowe media</w:t>
            </w:r>
          </w:p>
        </w:tc>
      </w:tr>
      <w:tr w:rsidR="00162347" w:rsidRPr="005C100B" w:rsidTr="00C0360B">
        <w:trPr>
          <w:trHeight w:val="454"/>
          <w:jc w:val="center"/>
        </w:trPr>
        <w:tc>
          <w:tcPr>
            <w:tcW w:w="2174" w:type="pct"/>
            <w:gridSpan w:val="2"/>
            <w:tcBorders>
              <w:top w:val="nil"/>
              <w:left w:val="single" w:sz="4" w:space="0" w:color="auto"/>
              <w:bottom w:val="single" w:sz="4" w:space="0" w:color="auto"/>
              <w:right w:val="single" w:sz="4" w:space="0" w:color="auto"/>
            </w:tcBorders>
            <w:shd w:val="clear" w:color="auto" w:fill="E2EEE3"/>
            <w:tcMar>
              <w:left w:w="28" w:type="dxa"/>
              <w:right w:w="28" w:type="dxa"/>
            </w:tcMar>
            <w:vAlign w:val="center"/>
          </w:tcPr>
          <w:p w:rsidR="00162347" w:rsidRPr="005C100B" w:rsidRDefault="00162347" w:rsidP="00F22B38">
            <w:pPr>
              <w:jc w:val="center"/>
              <w:rPr>
                <w:rFonts w:eastAsia="Calibri"/>
                <w:sz w:val="20"/>
                <w:szCs w:val="20"/>
                <w:lang w:eastAsia="en-US"/>
              </w:rPr>
            </w:pPr>
            <w:r w:rsidRPr="005C100B">
              <w:rPr>
                <w:rFonts w:eastAsia="Calibri"/>
                <w:sz w:val="20"/>
                <w:szCs w:val="20"/>
              </w:rPr>
              <w:t>w zakresie</w:t>
            </w:r>
          </w:p>
        </w:tc>
        <w:tc>
          <w:tcPr>
            <w:tcW w:w="2826" w:type="pct"/>
            <w:gridSpan w:val="5"/>
            <w:tcBorders>
              <w:left w:val="single" w:sz="4" w:space="0" w:color="auto"/>
            </w:tcBorders>
            <w:shd w:val="clear" w:color="auto" w:fill="auto"/>
            <w:tcMar>
              <w:left w:w="28" w:type="dxa"/>
              <w:right w:w="28" w:type="dxa"/>
            </w:tcMar>
            <w:vAlign w:val="center"/>
          </w:tcPr>
          <w:p w:rsidR="00162347" w:rsidRPr="003A799C" w:rsidRDefault="00AF62EB" w:rsidP="00E11A10">
            <w:pPr>
              <w:jc w:val="center"/>
              <w:rPr>
                <w:rFonts w:eastAsia="Calibri"/>
                <w:sz w:val="20"/>
                <w:szCs w:val="20"/>
                <w:lang w:eastAsia="en-US"/>
              </w:rPr>
            </w:pPr>
            <w:r>
              <w:rPr>
                <w:rFonts w:eastAsia="Calibri"/>
                <w:sz w:val="20"/>
                <w:szCs w:val="20"/>
                <w:lang w:eastAsia="en-US"/>
              </w:rPr>
              <w:t>-</w:t>
            </w:r>
          </w:p>
        </w:tc>
      </w:tr>
      <w:tr w:rsidR="00C0360B" w:rsidRPr="005C100B" w:rsidTr="00C0360B">
        <w:trPr>
          <w:trHeight w:val="454"/>
          <w:jc w:val="center"/>
        </w:trPr>
        <w:tc>
          <w:tcPr>
            <w:tcW w:w="2174" w:type="pct"/>
            <w:gridSpan w:val="2"/>
            <w:tcBorders>
              <w:top w:val="single" w:sz="4" w:space="0" w:color="auto"/>
            </w:tcBorders>
            <w:shd w:val="clear" w:color="auto" w:fill="E2EEE3"/>
            <w:tcMar>
              <w:left w:w="28" w:type="dxa"/>
              <w:right w:w="28" w:type="dxa"/>
            </w:tcMar>
            <w:vAlign w:val="center"/>
          </w:tcPr>
          <w:p w:rsidR="00C0360B" w:rsidRPr="005C100B" w:rsidRDefault="00C0360B" w:rsidP="00F22B38">
            <w:pPr>
              <w:jc w:val="center"/>
              <w:rPr>
                <w:rFonts w:eastAsia="Calibri"/>
                <w:sz w:val="20"/>
                <w:szCs w:val="20"/>
                <w:lang w:eastAsia="en-US"/>
              </w:rPr>
            </w:pPr>
            <w:r w:rsidRPr="005C100B">
              <w:rPr>
                <w:rFonts w:eastAsia="Calibri"/>
                <w:sz w:val="20"/>
                <w:szCs w:val="20"/>
              </w:rPr>
              <w:t>Poziom studiów</w:t>
            </w:r>
          </w:p>
        </w:tc>
        <w:tc>
          <w:tcPr>
            <w:tcW w:w="2826" w:type="pct"/>
            <w:gridSpan w:val="5"/>
            <w:shd w:val="clear" w:color="auto" w:fill="auto"/>
            <w:tcMar>
              <w:left w:w="28" w:type="dxa"/>
              <w:right w:w="28" w:type="dxa"/>
            </w:tcMar>
            <w:vAlign w:val="center"/>
          </w:tcPr>
          <w:p w:rsidR="00C0360B" w:rsidRPr="003A799C" w:rsidRDefault="000870B5" w:rsidP="00287BDB">
            <w:pPr>
              <w:jc w:val="center"/>
              <w:rPr>
                <w:sz w:val="20"/>
                <w:szCs w:val="20"/>
              </w:rPr>
            </w:pPr>
            <w:r>
              <w:rPr>
                <w:sz w:val="20"/>
                <w:szCs w:val="20"/>
              </w:rPr>
              <w:t xml:space="preserve">Studia </w:t>
            </w:r>
            <w:r w:rsidR="00287BDB">
              <w:rPr>
                <w:sz w:val="20"/>
                <w:szCs w:val="20"/>
              </w:rPr>
              <w:t>drugiego</w:t>
            </w:r>
            <w:r w:rsidR="006C345D">
              <w:rPr>
                <w:sz w:val="20"/>
                <w:szCs w:val="20"/>
              </w:rPr>
              <w:t xml:space="preserve"> stopnia</w:t>
            </w:r>
          </w:p>
        </w:tc>
      </w:tr>
      <w:tr w:rsidR="00C0360B" w:rsidRPr="005C100B" w:rsidTr="00C0360B">
        <w:trPr>
          <w:trHeight w:val="454"/>
          <w:jc w:val="center"/>
        </w:trPr>
        <w:tc>
          <w:tcPr>
            <w:tcW w:w="2174" w:type="pct"/>
            <w:gridSpan w:val="2"/>
            <w:shd w:val="clear" w:color="auto" w:fill="E2EEE3"/>
            <w:tcMar>
              <w:left w:w="28" w:type="dxa"/>
              <w:right w:w="28" w:type="dxa"/>
            </w:tcMar>
            <w:vAlign w:val="center"/>
          </w:tcPr>
          <w:p w:rsidR="00C0360B" w:rsidRPr="005C100B" w:rsidRDefault="00C0360B" w:rsidP="00F22B38">
            <w:pPr>
              <w:jc w:val="center"/>
              <w:rPr>
                <w:rFonts w:eastAsia="Calibri"/>
                <w:sz w:val="20"/>
                <w:szCs w:val="20"/>
              </w:rPr>
            </w:pPr>
            <w:r>
              <w:rPr>
                <w:rFonts w:eastAsia="Calibri"/>
                <w:sz w:val="20"/>
                <w:szCs w:val="20"/>
              </w:rPr>
              <w:t>Profil</w:t>
            </w:r>
            <w:r w:rsidRPr="005C100B">
              <w:rPr>
                <w:rFonts w:eastAsia="Calibri"/>
                <w:sz w:val="20"/>
                <w:szCs w:val="20"/>
              </w:rPr>
              <w:t xml:space="preserve"> studiów</w:t>
            </w:r>
          </w:p>
        </w:tc>
        <w:tc>
          <w:tcPr>
            <w:tcW w:w="2826" w:type="pct"/>
            <w:gridSpan w:val="5"/>
            <w:shd w:val="clear" w:color="auto" w:fill="auto"/>
            <w:tcMar>
              <w:left w:w="28" w:type="dxa"/>
              <w:right w:w="28" w:type="dxa"/>
            </w:tcMar>
            <w:vAlign w:val="center"/>
          </w:tcPr>
          <w:p w:rsidR="00C0360B" w:rsidRPr="003A799C" w:rsidRDefault="00E11A10" w:rsidP="00411AA2">
            <w:pPr>
              <w:jc w:val="center"/>
              <w:rPr>
                <w:sz w:val="20"/>
                <w:szCs w:val="20"/>
              </w:rPr>
            </w:pPr>
            <w:r>
              <w:rPr>
                <w:sz w:val="20"/>
                <w:szCs w:val="20"/>
              </w:rPr>
              <w:t xml:space="preserve">Profil </w:t>
            </w:r>
            <w:r w:rsidR="006C345D">
              <w:rPr>
                <w:sz w:val="20"/>
                <w:szCs w:val="20"/>
              </w:rPr>
              <w:t>praktyczny</w:t>
            </w:r>
          </w:p>
        </w:tc>
      </w:tr>
      <w:tr w:rsidR="00C0360B" w:rsidRPr="005C100B" w:rsidTr="00C0360B">
        <w:trPr>
          <w:trHeight w:val="454"/>
          <w:jc w:val="center"/>
        </w:trPr>
        <w:tc>
          <w:tcPr>
            <w:tcW w:w="2174" w:type="pct"/>
            <w:gridSpan w:val="2"/>
            <w:shd w:val="clear" w:color="auto" w:fill="E2EEE3"/>
            <w:tcMar>
              <w:left w:w="28" w:type="dxa"/>
              <w:right w:w="28" w:type="dxa"/>
            </w:tcMar>
            <w:vAlign w:val="center"/>
          </w:tcPr>
          <w:p w:rsidR="00C0360B" w:rsidRPr="005C100B" w:rsidRDefault="00C0360B" w:rsidP="00F22B38">
            <w:pPr>
              <w:jc w:val="center"/>
              <w:rPr>
                <w:rFonts w:eastAsia="Calibri"/>
                <w:sz w:val="20"/>
                <w:szCs w:val="20"/>
                <w:lang w:eastAsia="en-US"/>
              </w:rPr>
            </w:pPr>
            <w:r w:rsidRPr="005C100B">
              <w:rPr>
                <w:rFonts w:eastAsia="Calibri"/>
                <w:sz w:val="20"/>
                <w:szCs w:val="20"/>
              </w:rPr>
              <w:t>Forma studiów</w:t>
            </w:r>
          </w:p>
        </w:tc>
        <w:tc>
          <w:tcPr>
            <w:tcW w:w="2826" w:type="pct"/>
            <w:gridSpan w:val="5"/>
            <w:shd w:val="clear" w:color="auto" w:fill="auto"/>
            <w:tcMar>
              <w:left w:w="28" w:type="dxa"/>
              <w:right w:w="28" w:type="dxa"/>
            </w:tcMar>
            <w:vAlign w:val="center"/>
          </w:tcPr>
          <w:p w:rsidR="00C0360B" w:rsidRPr="003A799C" w:rsidRDefault="006D60C1" w:rsidP="00411AA2">
            <w:pPr>
              <w:jc w:val="center"/>
              <w:rPr>
                <w:sz w:val="20"/>
                <w:szCs w:val="20"/>
              </w:rPr>
            </w:pPr>
            <w:r>
              <w:rPr>
                <w:sz w:val="20"/>
                <w:szCs w:val="20"/>
              </w:rPr>
              <w:t xml:space="preserve">Studia </w:t>
            </w:r>
            <w:r w:rsidR="00E73E72">
              <w:rPr>
                <w:sz w:val="20"/>
                <w:szCs w:val="20"/>
              </w:rPr>
              <w:t>stacjonarne</w:t>
            </w:r>
          </w:p>
        </w:tc>
      </w:tr>
      <w:tr w:rsidR="00C0360B" w:rsidRPr="005C100B" w:rsidTr="00C0360B">
        <w:trPr>
          <w:trHeight w:val="454"/>
          <w:jc w:val="center"/>
        </w:trPr>
        <w:tc>
          <w:tcPr>
            <w:tcW w:w="2174" w:type="pct"/>
            <w:gridSpan w:val="2"/>
            <w:shd w:val="clear" w:color="auto" w:fill="E2EEE3"/>
            <w:tcMar>
              <w:left w:w="28" w:type="dxa"/>
              <w:right w:w="28" w:type="dxa"/>
            </w:tcMar>
            <w:vAlign w:val="center"/>
          </w:tcPr>
          <w:p w:rsidR="00C0360B" w:rsidRPr="005C100B" w:rsidRDefault="00C0360B" w:rsidP="00F22B38">
            <w:pPr>
              <w:jc w:val="center"/>
              <w:rPr>
                <w:rFonts w:eastAsia="Calibri"/>
                <w:sz w:val="20"/>
                <w:szCs w:val="20"/>
              </w:rPr>
            </w:pPr>
            <w:r w:rsidRPr="005C100B">
              <w:rPr>
                <w:rFonts w:eastAsia="Calibri"/>
                <w:sz w:val="20"/>
                <w:szCs w:val="20"/>
              </w:rPr>
              <w:t>Semestr / semestry</w:t>
            </w:r>
          </w:p>
        </w:tc>
        <w:tc>
          <w:tcPr>
            <w:tcW w:w="2826" w:type="pct"/>
            <w:gridSpan w:val="5"/>
            <w:shd w:val="clear" w:color="auto" w:fill="auto"/>
            <w:tcMar>
              <w:left w:w="28" w:type="dxa"/>
              <w:right w:w="28" w:type="dxa"/>
            </w:tcMar>
            <w:vAlign w:val="center"/>
          </w:tcPr>
          <w:p w:rsidR="00C0360B" w:rsidRPr="003A799C" w:rsidRDefault="00E11A10" w:rsidP="00660387">
            <w:pPr>
              <w:jc w:val="center"/>
              <w:rPr>
                <w:rFonts w:eastAsia="Calibri"/>
                <w:sz w:val="20"/>
                <w:szCs w:val="20"/>
                <w:lang w:eastAsia="en-US"/>
              </w:rPr>
            </w:pPr>
            <w:r>
              <w:rPr>
                <w:rFonts w:eastAsia="Calibri"/>
                <w:sz w:val="20"/>
                <w:szCs w:val="20"/>
                <w:lang w:eastAsia="en-US"/>
              </w:rPr>
              <w:t>I</w:t>
            </w:r>
          </w:p>
        </w:tc>
      </w:tr>
      <w:tr w:rsidR="00C0360B" w:rsidRPr="005C100B" w:rsidTr="00411AA2">
        <w:trPr>
          <w:trHeight w:hRule="exact" w:val="113"/>
          <w:jc w:val="center"/>
        </w:trPr>
        <w:tc>
          <w:tcPr>
            <w:tcW w:w="5000" w:type="pct"/>
            <w:gridSpan w:val="7"/>
            <w:shd w:val="clear" w:color="auto" w:fill="A6A6A6"/>
            <w:tcMar>
              <w:left w:w="28" w:type="dxa"/>
              <w:right w:w="28" w:type="dxa"/>
            </w:tcMar>
            <w:vAlign w:val="center"/>
          </w:tcPr>
          <w:p w:rsidR="00C0360B" w:rsidRPr="003A799C" w:rsidRDefault="00C0360B" w:rsidP="00F22B38">
            <w:pPr>
              <w:jc w:val="center"/>
              <w:rPr>
                <w:rFonts w:eastAsia="Calibri"/>
                <w:sz w:val="20"/>
                <w:szCs w:val="20"/>
                <w:lang w:eastAsia="en-US"/>
              </w:rPr>
            </w:pPr>
          </w:p>
        </w:tc>
      </w:tr>
      <w:tr w:rsidR="00C0360B" w:rsidRPr="005C100B" w:rsidTr="00C0360B">
        <w:trPr>
          <w:trHeight w:val="454"/>
          <w:jc w:val="center"/>
        </w:trPr>
        <w:tc>
          <w:tcPr>
            <w:tcW w:w="2174" w:type="pct"/>
            <w:gridSpan w:val="2"/>
            <w:shd w:val="clear" w:color="auto" w:fill="E2EEE3"/>
            <w:tcMar>
              <w:left w:w="28" w:type="dxa"/>
              <w:right w:w="28" w:type="dxa"/>
            </w:tcMar>
            <w:vAlign w:val="center"/>
          </w:tcPr>
          <w:p w:rsidR="00C0360B" w:rsidRPr="005C100B" w:rsidRDefault="00C0360B" w:rsidP="00F22B38">
            <w:pPr>
              <w:jc w:val="center"/>
              <w:rPr>
                <w:rFonts w:eastAsia="Calibri"/>
                <w:sz w:val="20"/>
                <w:szCs w:val="20"/>
                <w:lang w:eastAsia="en-US"/>
              </w:rPr>
            </w:pPr>
            <w:r w:rsidRPr="005C100B">
              <w:rPr>
                <w:rFonts w:eastAsia="Calibri"/>
                <w:sz w:val="20"/>
                <w:szCs w:val="20"/>
              </w:rPr>
              <w:t>Przynależność do grupy zajęć</w:t>
            </w:r>
          </w:p>
        </w:tc>
        <w:tc>
          <w:tcPr>
            <w:tcW w:w="2826" w:type="pct"/>
            <w:gridSpan w:val="5"/>
            <w:shd w:val="clear" w:color="auto" w:fill="auto"/>
            <w:tcMar>
              <w:left w:w="28" w:type="dxa"/>
              <w:right w:w="28" w:type="dxa"/>
            </w:tcMar>
            <w:vAlign w:val="center"/>
          </w:tcPr>
          <w:p w:rsidR="00C0360B" w:rsidRPr="00F81FDD" w:rsidRDefault="00660387" w:rsidP="000A2B24">
            <w:pPr>
              <w:jc w:val="center"/>
              <w:rPr>
                <w:sz w:val="20"/>
                <w:szCs w:val="20"/>
              </w:rPr>
            </w:pPr>
            <w:r w:rsidRPr="00660387">
              <w:rPr>
                <w:sz w:val="20"/>
                <w:szCs w:val="20"/>
              </w:rPr>
              <w:t>B1. Grupa zajęć kierunkowych - obowiązkowych</w:t>
            </w:r>
          </w:p>
        </w:tc>
      </w:tr>
      <w:tr w:rsidR="00C0360B" w:rsidRPr="005C100B" w:rsidTr="00C0360B">
        <w:trPr>
          <w:trHeight w:val="454"/>
          <w:jc w:val="center"/>
        </w:trPr>
        <w:tc>
          <w:tcPr>
            <w:tcW w:w="2174" w:type="pct"/>
            <w:gridSpan w:val="2"/>
            <w:shd w:val="clear" w:color="auto" w:fill="E2EEE3"/>
            <w:tcMar>
              <w:left w:w="28" w:type="dxa"/>
              <w:right w:w="28" w:type="dxa"/>
            </w:tcMar>
            <w:vAlign w:val="center"/>
          </w:tcPr>
          <w:p w:rsidR="00C0360B" w:rsidRPr="005C100B" w:rsidRDefault="00C0360B" w:rsidP="00F22B38">
            <w:pPr>
              <w:jc w:val="center"/>
              <w:rPr>
                <w:rFonts w:eastAsia="Calibri"/>
                <w:sz w:val="20"/>
                <w:szCs w:val="20"/>
                <w:lang w:eastAsia="en-US"/>
              </w:rPr>
            </w:pPr>
            <w:r w:rsidRPr="005C100B">
              <w:rPr>
                <w:rFonts w:eastAsia="Calibri"/>
                <w:sz w:val="20"/>
                <w:szCs w:val="20"/>
              </w:rPr>
              <w:t>Status przedmiotu</w:t>
            </w:r>
          </w:p>
        </w:tc>
        <w:tc>
          <w:tcPr>
            <w:tcW w:w="2826" w:type="pct"/>
            <w:gridSpan w:val="5"/>
            <w:shd w:val="clear" w:color="auto" w:fill="auto"/>
            <w:tcMar>
              <w:left w:w="28" w:type="dxa"/>
              <w:right w:w="28" w:type="dxa"/>
            </w:tcMar>
            <w:vAlign w:val="center"/>
          </w:tcPr>
          <w:p w:rsidR="00C0360B" w:rsidRPr="003A799C" w:rsidRDefault="00AF62EB" w:rsidP="000A2B24">
            <w:pPr>
              <w:jc w:val="center"/>
              <w:rPr>
                <w:rFonts w:eastAsia="Calibri"/>
                <w:sz w:val="20"/>
                <w:szCs w:val="20"/>
                <w:lang w:eastAsia="en-US"/>
              </w:rPr>
            </w:pPr>
            <w:r>
              <w:rPr>
                <w:sz w:val="20"/>
                <w:szCs w:val="20"/>
              </w:rPr>
              <w:t>O</w:t>
            </w:r>
            <w:r w:rsidR="00660387" w:rsidRPr="00660387">
              <w:rPr>
                <w:sz w:val="20"/>
                <w:szCs w:val="20"/>
              </w:rPr>
              <w:t>bowiązkowy</w:t>
            </w:r>
          </w:p>
        </w:tc>
      </w:tr>
      <w:tr w:rsidR="00411DC5" w:rsidRPr="005C100B" w:rsidTr="008E3F46">
        <w:trPr>
          <w:trHeight w:val="454"/>
          <w:jc w:val="center"/>
        </w:trPr>
        <w:tc>
          <w:tcPr>
            <w:tcW w:w="2174" w:type="pct"/>
            <w:gridSpan w:val="2"/>
            <w:vMerge w:val="restart"/>
            <w:shd w:val="clear" w:color="auto" w:fill="E2EEE3"/>
            <w:tcMar>
              <w:left w:w="28" w:type="dxa"/>
              <w:right w:w="28" w:type="dxa"/>
            </w:tcMar>
            <w:vAlign w:val="center"/>
          </w:tcPr>
          <w:p w:rsidR="00DF4104" w:rsidRDefault="00411DC5" w:rsidP="00F22B38">
            <w:pPr>
              <w:jc w:val="center"/>
              <w:rPr>
                <w:rFonts w:eastAsia="Calibri"/>
                <w:sz w:val="20"/>
                <w:szCs w:val="20"/>
              </w:rPr>
            </w:pPr>
            <w:r w:rsidRPr="005C100B">
              <w:rPr>
                <w:rFonts w:eastAsia="Calibri"/>
                <w:sz w:val="20"/>
                <w:szCs w:val="20"/>
              </w:rPr>
              <w:t xml:space="preserve">Formy realizacji zajęć dydaktycznych, </w:t>
            </w:r>
          </w:p>
          <w:p w:rsidR="00411DC5" w:rsidRPr="005C100B" w:rsidRDefault="00411DC5" w:rsidP="00F22B38">
            <w:pPr>
              <w:jc w:val="center"/>
              <w:rPr>
                <w:rFonts w:eastAsia="Calibri"/>
                <w:sz w:val="20"/>
                <w:szCs w:val="20"/>
              </w:rPr>
            </w:pPr>
            <w:r w:rsidRPr="005C100B">
              <w:rPr>
                <w:rFonts w:eastAsia="Calibri"/>
                <w:sz w:val="20"/>
                <w:szCs w:val="20"/>
              </w:rPr>
              <w:t>wymiar, punkty ECTS</w:t>
            </w:r>
          </w:p>
        </w:tc>
        <w:tc>
          <w:tcPr>
            <w:tcW w:w="1075" w:type="pct"/>
            <w:gridSpan w:val="2"/>
            <w:shd w:val="clear" w:color="auto" w:fill="E2EEE3"/>
            <w:tcMar>
              <w:left w:w="28" w:type="dxa"/>
              <w:right w:w="28" w:type="dxa"/>
            </w:tcMar>
            <w:vAlign w:val="center"/>
          </w:tcPr>
          <w:p w:rsidR="00411DC5" w:rsidRPr="005C100B" w:rsidRDefault="00411DC5" w:rsidP="000A2B24">
            <w:pPr>
              <w:jc w:val="center"/>
              <w:rPr>
                <w:rFonts w:eastAsia="Calibri"/>
                <w:sz w:val="20"/>
                <w:szCs w:val="20"/>
              </w:rPr>
            </w:pPr>
            <w:r w:rsidRPr="005C100B">
              <w:rPr>
                <w:rFonts w:eastAsia="Calibri"/>
                <w:sz w:val="20"/>
                <w:szCs w:val="20"/>
              </w:rPr>
              <w:t>Forma zajęć</w:t>
            </w:r>
          </w:p>
        </w:tc>
        <w:tc>
          <w:tcPr>
            <w:tcW w:w="674" w:type="pct"/>
            <w:shd w:val="clear" w:color="auto" w:fill="E2EEE3"/>
            <w:tcMar>
              <w:left w:w="28" w:type="dxa"/>
              <w:right w:w="28" w:type="dxa"/>
            </w:tcMar>
            <w:vAlign w:val="center"/>
          </w:tcPr>
          <w:p w:rsidR="00411DC5" w:rsidRPr="005C100B" w:rsidRDefault="00411DC5" w:rsidP="000A2B24">
            <w:pPr>
              <w:jc w:val="center"/>
              <w:rPr>
                <w:rFonts w:eastAsia="Calibri"/>
                <w:sz w:val="20"/>
                <w:szCs w:val="20"/>
              </w:rPr>
            </w:pPr>
            <w:r w:rsidRPr="005C100B">
              <w:rPr>
                <w:rFonts w:eastAsia="Calibri"/>
                <w:sz w:val="20"/>
                <w:szCs w:val="20"/>
              </w:rPr>
              <w:t>Liczba godzin zajęć dydaktycznych</w:t>
            </w:r>
          </w:p>
        </w:tc>
        <w:tc>
          <w:tcPr>
            <w:tcW w:w="1077" w:type="pct"/>
            <w:gridSpan w:val="2"/>
            <w:shd w:val="clear" w:color="auto" w:fill="E2EEE3"/>
            <w:tcMar>
              <w:left w:w="28" w:type="dxa"/>
              <w:right w:w="28" w:type="dxa"/>
            </w:tcMar>
            <w:vAlign w:val="center"/>
          </w:tcPr>
          <w:p w:rsidR="00411DC5" w:rsidRPr="005C100B" w:rsidRDefault="00411DC5" w:rsidP="000A2B24">
            <w:pPr>
              <w:jc w:val="center"/>
              <w:rPr>
                <w:rFonts w:eastAsia="Calibri"/>
                <w:sz w:val="20"/>
                <w:szCs w:val="20"/>
              </w:rPr>
            </w:pPr>
            <w:r w:rsidRPr="005C100B">
              <w:rPr>
                <w:rFonts w:eastAsia="Calibri"/>
                <w:sz w:val="20"/>
                <w:szCs w:val="20"/>
              </w:rPr>
              <w:t>Liczba punktów ECTS</w:t>
            </w:r>
          </w:p>
        </w:tc>
      </w:tr>
      <w:tr w:rsidR="00411DC5" w:rsidRPr="005C100B" w:rsidTr="008E3F46">
        <w:trPr>
          <w:trHeight w:val="454"/>
          <w:jc w:val="center"/>
        </w:trPr>
        <w:tc>
          <w:tcPr>
            <w:tcW w:w="2174" w:type="pct"/>
            <w:gridSpan w:val="2"/>
            <w:vMerge/>
            <w:shd w:val="clear" w:color="auto" w:fill="E2EEE3"/>
            <w:tcMar>
              <w:left w:w="28" w:type="dxa"/>
              <w:right w:w="28" w:type="dxa"/>
            </w:tcMar>
            <w:vAlign w:val="center"/>
          </w:tcPr>
          <w:p w:rsidR="00411DC5" w:rsidRPr="005C100B" w:rsidRDefault="00411DC5" w:rsidP="00F22B38">
            <w:pPr>
              <w:jc w:val="center"/>
              <w:rPr>
                <w:rFonts w:eastAsia="Calibri"/>
                <w:sz w:val="20"/>
                <w:szCs w:val="20"/>
              </w:rPr>
            </w:pPr>
          </w:p>
        </w:tc>
        <w:tc>
          <w:tcPr>
            <w:tcW w:w="1075" w:type="pct"/>
            <w:gridSpan w:val="2"/>
            <w:shd w:val="clear" w:color="auto" w:fill="auto"/>
            <w:tcMar>
              <w:left w:w="28" w:type="dxa"/>
              <w:right w:w="28" w:type="dxa"/>
            </w:tcMar>
            <w:vAlign w:val="center"/>
          </w:tcPr>
          <w:p w:rsidR="00411DC5" w:rsidRPr="005C100B" w:rsidRDefault="00AF62EB" w:rsidP="000A2B24">
            <w:pPr>
              <w:jc w:val="center"/>
              <w:rPr>
                <w:rFonts w:eastAsia="Calibri"/>
                <w:sz w:val="20"/>
                <w:szCs w:val="20"/>
              </w:rPr>
            </w:pPr>
            <w:r>
              <w:rPr>
                <w:rFonts w:eastAsia="Calibri"/>
                <w:sz w:val="20"/>
                <w:szCs w:val="20"/>
              </w:rPr>
              <w:t>-</w:t>
            </w:r>
          </w:p>
        </w:tc>
        <w:tc>
          <w:tcPr>
            <w:tcW w:w="674" w:type="pct"/>
            <w:shd w:val="clear" w:color="auto" w:fill="auto"/>
            <w:tcMar>
              <w:left w:w="28" w:type="dxa"/>
              <w:right w:w="28" w:type="dxa"/>
            </w:tcMar>
            <w:vAlign w:val="center"/>
          </w:tcPr>
          <w:p w:rsidR="00411DC5" w:rsidRPr="005C100B" w:rsidRDefault="00AF62EB" w:rsidP="000A2B24">
            <w:pPr>
              <w:jc w:val="center"/>
              <w:rPr>
                <w:rFonts w:eastAsia="Calibri"/>
                <w:sz w:val="20"/>
                <w:szCs w:val="20"/>
              </w:rPr>
            </w:pPr>
            <w:r>
              <w:rPr>
                <w:rFonts w:eastAsia="Calibri"/>
                <w:sz w:val="20"/>
                <w:szCs w:val="20"/>
              </w:rPr>
              <w:t>-</w:t>
            </w:r>
          </w:p>
        </w:tc>
        <w:tc>
          <w:tcPr>
            <w:tcW w:w="1077" w:type="pct"/>
            <w:gridSpan w:val="2"/>
            <w:vMerge w:val="restart"/>
            <w:shd w:val="clear" w:color="auto" w:fill="auto"/>
            <w:tcMar>
              <w:left w:w="28" w:type="dxa"/>
              <w:right w:w="28" w:type="dxa"/>
            </w:tcMar>
            <w:vAlign w:val="center"/>
          </w:tcPr>
          <w:p w:rsidR="00411DC5" w:rsidRPr="005C100B" w:rsidRDefault="00287BDB" w:rsidP="000A2B24">
            <w:pPr>
              <w:jc w:val="center"/>
              <w:rPr>
                <w:rFonts w:eastAsia="Calibri"/>
                <w:sz w:val="20"/>
                <w:szCs w:val="20"/>
              </w:rPr>
            </w:pPr>
            <w:r>
              <w:rPr>
                <w:rFonts w:eastAsia="Calibri"/>
                <w:sz w:val="20"/>
                <w:szCs w:val="20"/>
              </w:rPr>
              <w:t>2</w:t>
            </w:r>
            <w:r w:rsidR="00837BEE">
              <w:rPr>
                <w:rFonts w:eastAsia="Calibri"/>
                <w:sz w:val="20"/>
                <w:szCs w:val="20"/>
              </w:rPr>
              <w:t xml:space="preserve"> </w:t>
            </w:r>
            <w:r w:rsidR="00411DC5" w:rsidRPr="005C100B">
              <w:rPr>
                <w:rFonts w:eastAsia="Calibri"/>
                <w:sz w:val="20"/>
                <w:szCs w:val="20"/>
              </w:rPr>
              <w:t>ECTS</w:t>
            </w:r>
          </w:p>
        </w:tc>
      </w:tr>
      <w:tr w:rsidR="00411DC5" w:rsidRPr="005C100B" w:rsidTr="008E3F46">
        <w:trPr>
          <w:trHeight w:val="454"/>
          <w:jc w:val="center"/>
        </w:trPr>
        <w:tc>
          <w:tcPr>
            <w:tcW w:w="2174" w:type="pct"/>
            <w:gridSpan w:val="2"/>
            <w:vMerge/>
            <w:shd w:val="clear" w:color="auto" w:fill="E2EEE3"/>
            <w:tcMar>
              <w:left w:w="28" w:type="dxa"/>
              <w:right w:w="28" w:type="dxa"/>
            </w:tcMar>
            <w:vAlign w:val="center"/>
          </w:tcPr>
          <w:p w:rsidR="00411DC5" w:rsidRPr="005C100B" w:rsidRDefault="00411DC5" w:rsidP="00F22B38">
            <w:pPr>
              <w:jc w:val="center"/>
              <w:rPr>
                <w:rFonts w:eastAsia="Calibri"/>
                <w:sz w:val="20"/>
                <w:szCs w:val="20"/>
              </w:rPr>
            </w:pPr>
          </w:p>
        </w:tc>
        <w:tc>
          <w:tcPr>
            <w:tcW w:w="1075" w:type="pct"/>
            <w:gridSpan w:val="2"/>
            <w:shd w:val="clear" w:color="auto" w:fill="auto"/>
            <w:tcMar>
              <w:left w:w="28" w:type="dxa"/>
              <w:right w:w="28" w:type="dxa"/>
            </w:tcMar>
            <w:vAlign w:val="center"/>
          </w:tcPr>
          <w:p w:rsidR="00411DC5" w:rsidRPr="005C100B" w:rsidRDefault="00AF62EB" w:rsidP="000A2B24">
            <w:pPr>
              <w:jc w:val="center"/>
              <w:rPr>
                <w:rFonts w:eastAsia="Calibri"/>
                <w:sz w:val="20"/>
                <w:szCs w:val="20"/>
              </w:rPr>
            </w:pPr>
            <w:r>
              <w:rPr>
                <w:rFonts w:eastAsia="Calibri"/>
                <w:sz w:val="20"/>
                <w:szCs w:val="20"/>
              </w:rPr>
              <w:t>-</w:t>
            </w:r>
          </w:p>
        </w:tc>
        <w:tc>
          <w:tcPr>
            <w:tcW w:w="674" w:type="pct"/>
            <w:shd w:val="clear" w:color="auto" w:fill="auto"/>
            <w:tcMar>
              <w:left w:w="28" w:type="dxa"/>
              <w:right w:w="28" w:type="dxa"/>
            </w:tcMar>
            <w:vAlign w:val="center"/>
          </w:tcPr>
          <w:p w:rsidR="00411DC5" w:rsidRPr="005C100B" w:rsidRDefault="00AF62EB" w:rsidP="000A2B24">
            <w:pPr>
              <w:jc w:val="center"/>
              <w:rPr>
                <w:rFonts w:eastAsia="Calibri"/>
                <w:sz w:val="20"/>
                <w:szCs w:val="20"/>
              </w:rPr>
            </w:pPr>
            <w:r>
              <w:rPr>
                <w:rFonts w:eastAsia="Calibri"/>
                <w:sz w:val="20"/>
                <w:szCs w:val="20"/>
              </w:rPr>
              <w:t>-</w:t>
            </w:r>
          </w:p>
        </w:tc>
        <w:tc>
          <w:tcPr>
            <w:tcW w:w="1077" w:type="pct"/>
            <w:gridSpan w:val="2"/>
            <w:vMerge/>
            <w:shd w:val="clear" w:color="auto" w:fill="auto"/>
            <w:tcMar>
              <w:left w:w="28" w:type="dxa"/>
              <w:right w:w="28" w:type="dxa"/>
            </w:tcMar>
            <w:vAlign w:val="center"/>
          </w:tcPr>
          <w:p w:rsidR="00411DC5" w:rsidRPr="005C100B" w:rsidRDefault="00411DC5" w:rsidP="000A2B24">
            <w:pPr>
              <w:jc w:val="center"/>
              <w:rPr>
                <w:rFonts w:eastAsia="Calibri"/>
                <w:sz w:val="20"/>
                <w:szCs w:val="20"/>
              </w:rPr>
            </w:pPr>
          </w:p>
        </w:tc>
      </w:tr>
      <w:tr w:rsidR="00C0360B" w:rsidRPr="005C100B" w:rsidTr="008E3F46">
        <w:trPr>
          <w:trHeight w:val="454"/>
          <w:jc w:val="center"/>
        </w:trPr>
        <w:tc>
          <w:tcPr>
            <w:tcW w:w="2174" w:type="pct"/>
            <w:gridSpan w:val="2"/>
            <w:vMerge/>
            <w:shd w:val="clear" w:color="auto" w:fill="E2EEE3"/>
            <w:tcMar>
              <w:left w:w="28" w:type="dxa"/>
              <w:right w:w="28" w:type="dxa"/>
            </w:tcMar>
            <w:vAlign w:val="center"/>
          </w:tcPr>
          <w:p w:rsidR="00C0360B" w:rsidRPr="005C100B" w:rsidRDefault="00C0360B" w:rsidP="00F22B38">
            <w:pPr>
              <w:jc w:val="center"/>
              <w:rPr>
                <w:rFonts w:eastAsia="Calibri"/>
                <w:sz w:val="20"/>
                <w:szCs w:val="20"/>
              </w:rPr>
            </w:pPr>
          </w:p>
        </w:tc>
        <w:tc>
          <w:tcPr>
            <w:tcW w:w="1075" w:type="pct"/>
            <w:gridSpan w:val="2"/>
            <w:shd w:val="clear" w:color="auto" w:fill="auto"/>
            <w:tcMar>
              <w:left w:w="28" w:type="dxa"/>
              <w:right w:w="28" w:type="dxa"/>
            </w:tcMar>
            <w:vAlign w:val="center"/>
          </w:tcPr>
          <w:p w:rsidR="00C0360B" w:rsidRPr="005C100B" w:rsidRDefault="00C0360B" w:rsidP="000A2B24">
            <w:pPr>
              <w:jc w:val="center"/>
              <w:rPr>
                <w:rFonts w:eastAsia="Calibri"/>
                <w:sz w:val="20"/>
                <w:szCs w:val="20"/>
              </w:rPr>
            </w:pPr>
            <w:r>
              <w:rPr>
                <w:rFonts w:eastAsia="Calibri"/>
                <w:sz w:val="20"/>
                <w:szCs w:val="20"/>
              </w:rPr>
              <w:t xml:space="preserve">Zajęcia </w:t>
            </w:r>
            <w:r w:rsidR="00287BDB">
              <w:rPr>
                <w:rFonts w:eastAsia="Calibri"/>
                <w:sz w:val="20"/>
                <w:szCs w:val="20"/>
              </w:rPr>
              <w:t>warsztatowe</w:t>
            </w:r>
          </w:p>
        </w:tc>
        <w:tc>
          <w:tcPr>
            <w:tcW w:w="674" w:type="pct"/>
            <w:shd w:val="clear" w:color="auto" w:fill="auto"/>
            <w:tcMar>
              <w:left w:w="28" w:type="dxa"/>
              <w:right w:w="28" w:type="dxa"/>
            </w:tcMar>
            <w:vAlign w:val="center"/>
          </w:tcPr>
          <w:p w:rsidR="00C0360B" w:rsidRPr="005C100B" w:rsidRDefault="00287BDB" w:rsidP="000A2B24">
            <w:pPr>
              <w:jc w:val="center"/>
              <w:rPr>
                <w:rFonts w:eastAsia="Calibri"/>
                <w:sz w:val="20"/>
                <w:szCs w:val="20"/>
              </w:rPr>
            </w:pPr>
            <w:r>
              <w:rPr>
                <w:rFonts w:eastAsia="Calibri"/>
                <w:sz w:val="20"/>
                <w:szCs w:val="20"/>
              </w:rPr>
              <w:t xml:space="preserve">20 </w:t>
            </w:r>
            <w:r w:rsidR="00C0360B" w:rsidRPr="005C100B">
              <w:rPr>
                <w:rFonts w:eastAsia="Calibri"/>
                <w:sz w:val="20"/>
                <w:szCs w:val="20"/>
              </w:rPr>
              <w:t>[h]</w:t>
            </w:r>
          </w:p>
        </w:tc>
        <w:tc>
          <w:tcPr>
            <w:tcW w:w="1077" w:type="pct"/>
            <w:gridSpan w:val="2"/>
            <w:vMerge/>
            <w:shd w:val="clear" w:color="auto" w:fill="auto"/>
            <w:tcMar>
              <w:left w:w="28" w:type="dxa"/>
              <w:right w:w="28" w:type="dxa"/>
            </w:tcMar>
            <w:vAlign w:val="center"/>
          </w:tcPr>
          <w:p w:rsidR="00C0360B" w:rsidRPr="005C100B" w:rsidRDefault="00C0360B" w:rsidP="000A2B24">
            <w:pPr>
              <w:jc w:val="center"/>
              <w:rPr>
                <w:rFonts w:eastAsia="Calibri"/>
                <w:sz w:val="20"/>
                <w:szCs w:val="20"/>
              </w:rPr>
            </w:pPr>
          </w:p>
        </w:tc>
      </w:tr>
      <w:tr w:rsidR="00C0360B" w:rsidRPr="005C100B" w:rsidTr="008E3F46">
        <w:trPr>
          <w:trHeight w:val="454"/>
          <w:jc w:val="center"/>
        </w:trPr>
        <w:tc>
          <w:tcPr>
            <w:tcW w:w="1149" w:type="pct"/>
            <w:vMerge w:val="restart"/>
            <w:shd w:val="clear" w:color="auto" w:fill="E2EEE3"/>
            <w:tcMar>
              <w:left w:w="28" w:type="dxa"/>
              <w:right w:w="28" w:type="dxa"/>
            </w:tcMar>
            <w:vAlign w:val="center"/>
          </w:tcPr>
          <w:p w:rsidR="00C0360B" w:rsidRPr="005C100B" w:rsidRDefault="00C0360B" w:rsidP="00F22B38">
            <w:pPr>
              <w:jc w:val="center"/>
              <w:rPr>
                <w:rFonts w:eastAsia="Calibri"/>
                <w:sz w:val="20"/>
                <w:szCs w:val="20"/>
              </w:rPr>
            </w:pPr>
            <w:r w:rsidRPr="005C100B">
              <w:rPr>
                <w:rFonts w:eastAsia="Calibri"/>
                <w:sz w:val="20"/>
                <w:szCs w:val="20"/>
              </w:rPr>
              <w:t>Powiązanie przedmiotu</w:t>
            </w:r>
          </w:p>
        </w:tc>
        <w:tc>
          <w:tcPr>
            <w:tcW w:w="1025" w:type="pct"/>
            <w:shd w:val="clear" w:color="auto" w:fill="E2EEE3"/>
            <w:tcMar>
              <w:left w:w="28" w:type="dxa"/>
              <w:right w:w="28" w:type="dxa"/>
            </w:tcMar>
            <w:vAlign w:val="center"/>
          </w:tcPr>
          <w:p w:rsidR="00C0360B" w:rsidRPr="005C100B" w:rsidRDefault="00C0360B" w:rsidP="00F22B38">
            <w:pPr>
              <w:jc w:val="center"/>
              <w:rPr>
                <w:rFonts w:eastAsia="Calibri"/>
                <w:sz w:val="20"/>
                <w:szCs w:val="20"/>
              </w:rPr>
            </w:pPr>
            <w:r w:rsidRPr="005C100B">
              <w:rPr>
                <w:rFonts w:eastAsia="Calibri"/>
                <w:sz w:val="20"/>
                <w:szCs w:val="20"/>
              </w:rPr>
              <w:t>z profilem studiów</w:t>
            </w:r>
          </w:p>
        </w:tc>
        <w:tc>
          <w:tcPr>
            <w:tcW w:w="2289" w:type="pct"/>
            <w:gridSpan w:val="4"/>
            <w:shd w:val="clear" w:color="auto" w:fill="auto"/>
            <w:tcMar>
              <w:left w:w="28" w:type="dxa"/>
              <w:right w:w="28" w:type="dxa"/>
            </w:tcMar>
            <w:vAlign w:val="center"/>
          </w:tcPr>
          <w:p w:rsidR="00C0360B" w:rsidRPr="00C0360B" w:rsidRDefault="00C0360B" w:rsidP="000A2B24">
            <w:pPr>
              <w:jc w:val="center"/>
              <w:rPr>
                <w:rFonts w:eastAsia="Calibri"/>
                <w:color w:val="000000" w:themeColor="text1"/>
                <w:sz w:val="20"/>
                <w:szCs w:val="20"/>
                <w:lang w:eastAsia="en-US"/>
              </w:rPr>
            </w:pPr>
            <w:r w:rsidRPr="00C0360B">
              <w:rPr>
                <w:color w:val="000000" w:themeColor="text1"/>
                <w:sz w:val="20"/>
                <w:szCs w:val="20"/>
                <w:bdr w:val="none" w:sz="0" w:space="0" w:color="auto" w:frame="1"/>
              </w:rPr>
              <w:t>Kształtuje umiejętności praktyczne (profil praktyczny)</w:t>
            </w:r>
          </w:p>
        </w:tc>
        <w:tc>
          <w:tcPr>
            <w:tcW w:w="537" w:type="pct"/>
            <w:shd w:val="clear" w:color="auto" w:fill="auto"/>
            <w:tcMar>
              <w:left w:w="28" w:type="dxa"/>
              <w:right w:w="28" w:type="dxa"/>
            </w:tcMar>
            <w:vAlign w:val="center"/>
          </w:tcPr>
          <w:p w:rsidR="00C0360B" w:rsidRPr="00C0360B" w:rsidRDefault="00287BDB" w:rsidP="000A2B24">
            <w:pPr>
              <w:jc w:val="center"/>
              <w:rPr>
                <w:rFonts w:eastAsia="Calibri"/>
                <w:sz w:val="20"/>
                <w:szCs w:val="20"/>
              </w:rPr>
            </w:pPr>
            <w:r>
              <w:rPr>
                <w:rFonts w:eastAsia="Calibri"/>
                <w:sz w:val="20"/>
                <w:szCs w:val="20"/>
              </w:rPr>
              <w:t>2</w:t>
            </w:r>
            <w:r w:rsidR="00723672">
              <w:rPr>
                <w:rFonts w:eastAsia="Calibri"/>
                <w:sz w:val="20"/>
                <w:szCs w:val="20"/>
              </w:rPr>
              <w:t xml:space="preserve"> </w:t>
            </w:r>
            <w:r w:rsidR="00C0360B" w:rsidRPr="00C0360B">
              <w:rPr>
                <w:rFonts w:eastAsia="Calibri"/>
                <w:sz w:val="20"/>
                <w:szCs w:val="20"/>
              </w:rPr>
              <w:t>ECTS</w:t>
            </w:r>
          </w:p>
        </w:tc>
      </w:tr>
      <w:tr w:rsidR="00C0360B" w:rsidRPr="005C100B" w:rsidTr="008E3F46">
        <w:trPr>
          <w:trHeight w:val="454"/>
          <w:jc w:val="center"/>
        </w:trPr>
        <w:tc>
          <w:tcPr>
            <w:tcW w:w="1149" w:type="pct"/>
            <w:vMerge/>
            <w:shd w:val="clear" w:color="auto" w:fill="E2EEE3"/>
            <w:tcMar>
              <w:left w:w="28" w:type="dxa"/>
              <w:right w:w="28" w:type="dxa"/>
            </w:tcMar>
            <w:vAlign w:val="center"/>
          </w:tcPr>
          <w:p w:rsidR="00C0360B" w:rsidRPr="005C100B" w:rsidRDefault="00C0360B" w:rsidP="00F22B38">
            <w:pPr>
              <w:jc w:val="center"/>
              <w:rPr>
                <w:rFonts w:eastAsia="Calibri"/>
                <w:sz w:val="20"/>
                <w:szCs w:val="20"/>
              </w:rPr>
            </w:pPr>
          </w:p>
        </w:tc>
        <w:tc>
          <w:tcPr>
            <w:tcW w:w="1025" w:type="pct"/>
            <w:shd w:val="clear" w:color="auto" w:fill="E2EEE3"/>
            <w:tcMar>
              <w:left w:w="28" w:type="dxa"/>
              <w:right w:w="28" w:type="dxa"/>
            </w:tcMar>
            <w:vAlign w:val="center"/>
          </w:tcPr>
          <w:p w:rsidR="00C0360B" w:rsidRPr="005C100B" w:rsidRDefault="00C0360B" w:rsidP="00F22B38">
            <w:pPr>
              <w:jc w:val="center"/>
              <w:rPr>
                <w:rFonts w:eastAsia="Calibri"/>
                <w:sz w:val="20"/>
                <w:szCs w:val="20"/>
              </w:rPr>
            </w:pPr>
            <w:r w:rsidRPr="005C100B">
              <w:rPr>
                <w:rFonts w:eastAsia="Calibri"/>
                <w:sz w:val="20"/>
                <w:szCs w:val="20"/>
              </w:rPr>
              <w:t>z uprawnieniami</w:t>
            </w:r>
          </w:p>
        </w:tc>
        <w:tc>
          <w:tcPr>
            <w:tcW w:w="2289" w:type="pct"/>
            <w:gridSpan w:val="4"/>
            <w:shd w:val="clear" w:color="auto" w:fill="auto"/>
            <w:tcMar>
              <w:left w:w="28" w:type="dxa"/>
              <w:right w:w="28" w:type="dxa"/>
            </w:tcMar>
            <w:vAlign w:val="center"/>
          </w:tcPr>
          <w:p w:rsidR="00C0360B" w:rsidRPr="00AF62EB" w:rsidRDefault="00AF62EB" w:rsidP="000A2B24">
            <w:pPr>
              <w:jc w:val="center"/>
              <w:rPr>
                <w:rFonts w:eastAsia="Calibri"/>
                <w:color w:val="000000" w:themeColor="text1"/>
                <w:sz w:val="20"/>
                <w:szCs w:val="20"/>
                <w:lang w:eastAsia="en-US"/>
              </w:rPr>
            </w:pPr>
            <w:r w:rsidRPr="00AF62EB">
              <w:rPr>
                <w:rFonts w:eastAsia="Calibri"/>
                <w:color w:val="000000" w:themeColor="text1"/>
                <w:sz w:val="20"/>
                <w:szCs w:val="20"/>
                <w:lang w:eastAsia="en-US"/>
              </w:rPr>
              <w:t>-</w:t>
            </w:r>
          </w:p>
        </w:tc>
        <w:tc>
          <w:tcPr>
            <w:tcW w:w="537" w:type="pct"/>
            <w:shd w:val="clear" w:color="auto" w:fill="auto"/>
            <w:tcMar>
              <w:left w:w="28" w:type="dxa"/>
              <w:right w:w="28" w:type="dxa"/>
            </w:tcMar>
            <w:vAlign w:val="center"/>
          </w:tcPr>
          <w:p w:rsidR="00C0360B" w:rsidRPr="00C0360B" w:rsidRDefault="004B01D4" w:rsidP="000A2B24">
            <w:pPr>
              <w:jc w:val="center"/>
              <w:rPr>
                <w:rFonts w:eastAsia="Calibri"/>
                <w:sz w:val="20"/>
                <w:szCs w:val="20"/>
              </w:rPr>
            </w:pPr>
            <w:r>
              <w:rPr>
                <w:rFonts w:eastAsia="Calibri"/>
                <w:sz w:val="20"/>
                <w:szCs w:val="20"/>
              </w:rPr>
              <w:t>0 ECTS</w:t>
            </w:r>
          </w:p>
        </w:tc>
      </w:tr>
      <w:tr w:rsidR="00C0360B" w:rsidRPr="005C100B" w:rsidTr="008E3F46">
        <w:trPr>
          <w:trHeight w:val="454"/>
          <w:jc w:val="center"/>
        </w:trPr>
        <w:tc>
          <w:tcPr>
            <w:tcW w:w="1149" w:type="pct"/>
            <w:vMerge/>
            <w:shd w:val="clear" w:color="auto" w:fill="E2EEE3"/>
            <w:tcMar>
              <w:left w:w="28" w:type="dxa"/>
              <w:right w:w="28" w:type="dxa"/>
            </w:tcMar>
            <w:vAlign w:val="center"/>
          </w:tcPr>
          <w:p w:rsidR="00C0360B" w:rsidRPr="005C100B" w:rsidRDefault="00C0360B" w:rsidP="00F22B38">
            <w:pPr>
              <w:jc w:val="center"/>
              <w:rPr>
                <w:rFonts w:eastAsia="Calibri"/>
                <w:sz w:val="20"/>
                <w:szCs w:val="20"/>
              </w:rPr>
            </w:pPr>
          </w:p>
        </w:tc>
        <w:tc>
          <w:tcPr>
            <w:tcW w:w="1025" w:type="pct"/>
            <w:shd w:val="clear" w:color="auto" w:fill="E2EEE3"/>
            <w:tcMar>
              <w:left w:w="28" w:type="dxa"/>
              <w:right w:w="28" w:type="dxa"/>
            </w:tcMar>
            <w:vAlign w:val="center"/>
          </w:tcPr>
          <w:p w:rsidR="00C0360B" w:rsidRPr="005C100B" w:rsidRDefault="00C0360B" w:rsidP="00F22B38">
            <w:pPr>
              <w:jc w:val="center"/>
              <w:rPr>
                <w:rFonts w:eastAsia="Calibri"/>
                <w:sz w:val="20"/>
                <w:szCs w:val="20"/>
              </w:rPr>
            </w:pPr>
            <w:r w:rsidRPr="005C100B">
              <w:rPr>
                <w:rFonts w:eastAsia="Calibri"/>
                <w:sz w:val="20"/>
                <w:szCs w:val="20"/>
              </w:rPr>
              <w:t>z dyscypliną</w:t>
            </w:r>
          </w:p>
        </w:tc>
        <w:tc>
          <w:tcPr>
            <w:tcW w:w="2289" w:type="pct"/>
            <w:gridSpan w:val="4"/>
            <w:shd w:val="clear" w:color="auto" w:fill="auto"/>
            <w:tcMar>
              <w:left w:w="28" w:type="dxa"/>
              <w:right w:w="28" w:type="dxa"/>
            </w:tcMar>
            <w:vAlign w:val="center"/>
          </w:tcPr>
          <w:p w:rsidR="00C0360B" w:rsidRPr="00C0360B" w:rsidRDefault="00AF62EB" w:rsidP="000A2B24">
            <w:pPr>
              <w:jc w:val="center"/>
              <w:rPr>
                <w:rFonts w:eastAsia="Calibri"/>
                <w:sz w:val="20"/>
                <w:szCs w:val="20"/>
                <w:lang w:eastAsia="en-US"/>
              </w:rPr>
            </w:pPr>
            <w:r>
              <w:rPr>
                <w:rFonts w:eastAsia="Calibri"/>
                <w:sz w:val="20"/>
                <w:szCs w:val="20"/>
                <w:lang w:eastAsia="en-US"/>
              </w:rPr>
              <w:t>N</w:t>
            </w:r>
            <w:r w:rsidR="00287BDB" w:rsidRPr="00287BDB">
              <w:rPr>
                <w:rFonts w:eastAsia="Calibri"/>
                <w:sz w:val="20"/>
                <w:szCs w:val="20"/>
                <w:lang w:eastAsia="en-US"/>
              </w:rPr>
              <w:t>auki o komunikacji społecznej i mediach</w:t>
            </w:r>
          </w:p>
        </w:tc>
        <w:tc>
          <w:tcPr>
            <w:tcW w:w="537" w:type="pct"/>
            <w:shd w:val="clear" w:color="auto" w:fill="auto"/>
            <w:tcMar>
              <w:left w:w="28" w:type="dxa"/>
              <w:right w:w="28" w:type="dxa"/>
            </w:tcMar>
            <w:vAlign w:val="center"/>
          </w:tcPr>
          <w:p w:rsidR="00C0360B" w:rsidRPr="00C0360B" w:rsidRDefault="00287BDB" w:rsidP="000A2B24">
            <w:pPr>
              <w:jc w:val="center"/>
              <w:rPr>
                <w:rFonts w:eastAsia="Calibri"/>
                <w:sz w:val="20"/>
                <w:szCs w:val="20"/>
              </w:rPr>
            </w:pPr>
            <w:r>
              <w:rPr>
                <w:rFonts w:eastAsia="Calibri"/>
                <w:sz w:val="20"/>
                <w:szCs w:val="20"/>
              </w:rPr>
              <w:t>2</w:t>
            </w:r>
            <w:r w:rsidR="00E11A10">
              <w:rPr>
                <w:rFonts w:eastAsia="Calibri"/>
                <w:sz w:val="20"/>
                <w:szCs w:val="20"/>
              </w:rPr>
              <w:t xml:space="preserve"> </w:t>
            </w:r>
            <w:r w:rsidR="00C0360B" w:rsidRPr="00C0360B">
              <w:rPr>
                <w:rFonts w:eastAsia="Calibri"/>
                <w:sz w:val="20"/>
                <w:szCs w:val="20"/>
              </w:rPr>
              <w:t>ECTS</w:t>
            </w:r>
          </w:p>
        </w:tc>
      </w:tr>
      <w:tr w:rsidR="00411DC5" w:rsidRPr="005C100B" w:rsidTr="00C0360B">
        <w:trPr>
          <w:trHeight w:val="454"/>
          <w:jc w:val="center"/>
        </w:trPr>
        <w:tc>
          <w:tcPr>
            <w:tcW w:w="2174" w:type="pct"/>
            <w:gridSpan w:val="2"/>
            <w:shd w:val="clear" w:color="auto" w:fill="E2EEE3"/>
            <w:tcMar>
              <w:left w:w="28" w:type="dxa"/>
              <w:right w:w="28" w:type="dxa"/>
            </w:tcMar>
            <w:vAlign w:val="center"/>
          </w:tcPr>
          <w:p w:rsidR="00411DC5" w:rsidRPr="005C100B" w:rsidRDefault="00411DC5" w:rsidP="00F22B38">
            <w:pPr>
              <w:jc w:val="center"/>
              <w:rPr>
                <w:rFonts w:eastAsia="Calibri"/>
                <w:sz w:val="20"/>
                <w:szCs w:val="20"/>
                <w:lang w:eastAsia="en-US"/>
              </w:rPr>
            </w:pPr>
            <w:r w:rsidRPr="005C100B">
              <w:rPr>
                <w:rFonts w:eastAsia="Calibri"/>
                <w:sz w:val="20"/>
                <w:szCs w:val="20"/>
              </w:rPr>
              <w:t>Forma nauczania</w:t>
            </w:r>
          </w:p>
        </w:tc>
        <w:tc>
          <w:tcPr>
            <w:tcW w:w="2826" w:type="pct"/>
            <w:gridSpan w:val="5"/>
            <w:shd w:val="clear" w:color="auto" w:fill="auto"/>
            <w:tcMar>
              <w:left w:w="28" w:type="dxa"/>
              <w:right w:w="28" w:type="dxa"/>
            </w:tcMar>
            <w:vAlign w:val="center"/>
          </w:tcPr>
          <w:p w:rsidR="00411DC5" w:rsidRPr="008E3F46" w:rsidRDefault="008E3F46" w:rsidP="000A2B24">
            <w:pPr>
              <w:jc w:val="center"/>
              <w:rPr>
                <w:rFonts w:eastAsia="Calibri"/>
                <w:sz w:val="20"/>
                <w:szCs w:val="20"/>
                <w:lang w:eastAsia="en-US"/>
              </w:rPr>
            </w:pPr>
            <w:r w:rsidRPr="008E3F46">
              <w:rPr>
                <w:sz w:val="20"/>
                <w:szCs w:val="20"/>
                <w:lang w:eastAsia="en-US"/>
              </w:rPr>
              <w:t>Tradycyjna – z</w:t>
            </w:r>
            <w:r w:rsidR="005A05CA">
              <w:rPr>
                <w:sz w:val="20"/>
                <w:szCs w:val="20"/>
                <w:lang w:eastAsia="en-US"/>
              </w:rPr>
              <w:t>ajęcia zorganizowane w Uczelni</w:t>
            </w:r>
          </w:p>
        </w:tc>
      </w:tr>
      <w:tr w:rsidR="00411DC5" w:rsidRPr="005C100B" w:rsidTr="00C0360B">
        <w:trPr>
          <w:trHeight w:val="454"/>
          <w:jc w:val="center"/>
        </w:trPr>
        <w:tc>
          <w:tcPr>
            <w:tcW w:w="2174" w:type="pct"/>
            <w:gridSpan w:val="2"/>
            <w:shd w:val="clear" w:color="auto" w:fill="E2EEE3"/>
            <w:tcMar>
              <w:left w:w="28" w:type="dxa"/>
              <w:right w:w="28" w:type="dxa"/>
            </w:tcMar>
            <w:vAlign w:val="center"/>
          </w:tcPr>
          <w:p w:rsidR="00411DC5" w:rsidRPr="000352CA" w:rsidRDefault="00411DC5" w:rsidP="00F22B38">
            <w:pPr>
              <w:jc w:val="center"/>
              <w:rPr>
                <w:rFonts w:eastAsia="Calibri"/>
                <w:sz w:val="20"/>
                <w:szCs w:val="20"/>
                <w:lang w:eastAsia="en-US"/>
              </w:rPr>
            </w:pPr>
            <w:r w:rsidRPr="000352CA">
              <w:rPr>
                <w:rFonts w:eastAsia="Calibri"/>
                <w:sz w:val="20"/>
                <w:szCs w:val="20"/>
                <w:lang w:eastAsia="en-US"/>
              </w:rPr>
              <w:t>Wymagania wstępne</w:t>
            </w:r>
          </w:p>
        </w:tc>
        <w:tc>
          <w:tcPr>
            <w:tcW w:w="2826" w:type="pct"/>
            <w:gridSpan w:val="5"/>
            <w:shd w:val="clear" w:color="auto" w:fill="auto"/>
            <w:tcMar>
              <w:left w:w="28" w:type="dxa"/>
              <w:right w:w="28" w:type="dxa"/>
            </w:tcMar>
            <w:vAlign w:val="center"/>
          </w:tcPr>
          <w:p w:rsidR="00411DC5" w:rsidRPr="000352CA" w:rsidRDefault="00CA46A6" w:rsidP="000A2B24">
            <w:pPr>
              <w:jc w:val="center"/>
              <w:rPr>
                <w:rFonts w:eastAsia="Calibri"/>
                <w:sz w:val="20"/>
                <w:szCs w:val="20"/>
                <w:lang w:eastAsia="en-US"/>
              </w:rPr>
            </w:pPr>
            <w:r>
              <w:rPr>
                <w:rFonts w:eastAsia="Calibri"/>
                <w:sz w:val="20"/>
                <w:szCs w:val="20"/>
                <w:lang w:eastAsia="en-US"/>
              </w:rPr>
              <w:t>Brak</w:t>
            </w:r>
          </w:p>
        </w:tc>
      </w:tr>
      <w:tr w:rsidR="00411DC5" w:rsidRPr="005C100B" w:rsidTr="00411AA2">
        <w:trPr>
          <w:trHeight w:hRule="exact" w:val="113"/>
          <w:jc w:val="center"/>
        </w:trPr>
        <w:tc>
          <w:tcPr>
            <w:tcW w:w="5000" w:type="pct"/>
            <w:gridSpan w:val="7"/>
            <w:shd w:val="clear" w:color="auto" w:fill="A6A6A6"/>
            <w:tcMar>
              <w:left w:w="28" w:type="dxa"/>
              <w:right w:w="28" w:type="dxa"/>
            </w:tcMar>
            <w:vAlign w:val="center"/>
          </w:tcPr>
          <w:p w:rsidR="00411DC5" w:rsidRPr="005C100B" w:rsidRDefault="00411DC5" w:rsidP="00F22B38">
            <w:pPr>
              <w:jc w:val="center"/>
              <w:rPr>
                <w:rFonts w:eastAsia="Calibri"/>
                <w:sz w:val="20"/>
                <w:szCs w:val="20"/>
                <w:lang w:eastAsia="en-US"/>
              </w:rPr>
            </w:pPr>
          </w:p>
        </w:tc>
      </w:tr>
      <w:tr w:rsidR="008E3F46" w:rsidRPr="005C100B" w:rsidTr="00C0360B">
        <w:trPr>
          <w:trHeight w:val="454"/>
          <w:jc w:val="center"/>
        </w:trPr>
        <w:tc>
          <w:tcPr>
            <w:tcW w:w="2174" w:type="pct"/>
            <w:gridSpan w:val="2"/>
            <w:shd w:val="clear" w:color="auto" w:fill="E2EEE3"/>
            <w:tcMar>
              <w:left w:w="28" w:type="dxa"/>
              <w:right w:w="28" w:type="dxa"/>
            </w:tcMar>
            <w:vAlign w:val="center"/>
          </w:tcPr>
          <w:p w:rsidR="008E3F46" w:rsidRPr="005C100B" w:rsidRDefault="008E3F46" w:rsidP="00F22B38">
            <w:pPr>
              <w:jc w:val="center"/>
              <w:rPr>
                <w:rFonts w:eastAsia="Calibri"/>
                <w:sz w:val="20"/>
                <w:szCs w:val="20"/>
                <w:lang w:eastAsia="en-US"/>
              </w:rPr>
            </w:pPr>
            <w:r w:rsidRPr="005C100B">
              <w:rPr>
                <w:rFonts w:eastAsia="Calibri"/>
                <w:sz w:val="20"/>
                <w:szCs w:val="20"/>
              </w:rPr>
              <w:t>Jednostka prowadząca</w:t>
            </w:r>
          </w:p>
        </w:tc>
        <w:tc>
          <w:tcPr>
            <w:tcW w:w="2826" w:type="pct"/>
            <w:gridSpan w:val="5"/>
            <w:shd w:val="clear" w:color="auto" w:fill="auto"/>
            <w:tcMar>
              <w:left w:w="28" w:type="dxa"/>
              <w:right w:w="28" w:type="dxa"/>
            </w:tcMar>
            <w:vAlign w:val="center"/>
          </w:tcPr>
          <w:p w:rsidR="008E3F46" w:rsidRPr="00792A86" w:rsidRDefault="008E3F46" w:rsidP="000A2B24">
            <w:pPr>
              <w:autoSpaceDE w:val="0"/>
              <w:autoSpaceDN w:val="0"/>
              <w:adjustRightInd w:val="0"/>
              <w:ind w:left="66"/>
              <w:jc w:val="center"/>
              <w:rPr>
                <w:rFonts w:eastAsia="Calibri"/>
                <w:sz w:val="20"/>
                <w:szCs w:val="18"/>
                <w:lang w:eastAsia="en-US"/>
              </w:rPr>
            </w:pPr>
            <w:r w:rsidRPr="00792A86">
              <w:rPr>
                <w:sz w:val="20"/>
                <w:szCs w:val="18"/>
              </w:rPr>
              <w:t>Wydział Filologiczno-Pedagogiczny</w:t>
            </w:r>
            <w:r w:rsidR="002E1577">
              <w:rPr>
                <w:sz w:val="20"/>
                <w:szCs w:val="18"/>
              </w:rPr>
              <w:t xml:space="preserve"> </w:t>
            </w:r>
            <w:r w:rsidR="002E1577">
              <w:rPr>
                <w:sz w:val="20"/>
                <w:szCs w:val="20"/>
              </w:rPr>
              <w:t>/ Katedra Filologii Polskiej</w:t>
            </w:r>
          </w:p>
        </w:tc>
      </w:tr>
      <w:tr w:rsidR="008E3F46" w:rsidRPr="005C100B" w:rsidTr="00C0360B">
        <w:trPr>
          <w:trHeight w:val="454"/>
          <w:jc w:val="center"/>
        </w:trPr>
        <w:tc>
          <w:tcPr>
            <w:tcW w:w="2174" w:type="pct"/>
            <w:gridSpan w:val="2"/>
            <w:shd w:val="clear" w:color="auto" w:fill="E2EEE3"/>
            <w:tcMar>
              <w:left w:w="28" w:type="dxa"/>
              <w:right w:w="28" w:type="dxa"/>
            </w:tcMar>
            <w:vAlign w:val="center"/>
          </w:tcPr>
          <w:p w:rsidR="008E3F46" w:rsidRPr="005C100B" w:rsidRDefault="008E3F46" w:rsidP="00F22B38">
            <w:pPr>
              <w:jc w:val="center"/>
              <w:rPr>
                <w:rFonts w:eastAsia="Calibri"/>
                <w:sz w:val="20"/>
                <w:szCs w:val="20"/>
                <w:lang w:eastAsia="en-US"/>
              </w:rPr>
            </w:pPr>
            <w:r w:rsidRPr="005C100B">
              <w:rPr>
                <w:rFonts w:eastAsia="Calibri"/>
                <w:sz w:val="20"/>
                <w:szCs w:val="20"/>
              </w:rPr>
              <w:t>Koordynator</w:t>
            </w:r>
          </w:p>
        </w:tc>
        <w:tc>
          <w:tcPr>
            <w:tcW w:w="2826" w:type="pct"/>
            <w:gridSpan w:val="5"/>
            <w:shd w:val="clear" w:color="auto" w:fill="auto"/>
            <w:tcMar>
              <w:left w:w="28" w:type="dxa"/>
              <w:right w:w="28" w:type="dxa"/>
            </w:tcMar>
            <w:vAlign w:val="center"/>
          </w:tcPr>
          <w:p w:rsidR="008E3F46" w:rsidRPr="00792A86" w:rsidRDefault="00FF3028" w:rsidP="000A2B24">
            <w:pPr>
              <w:autoSpaceDE w:val="0"/>
              <w:autoSpaceDN w:val="0"/>
              <w:adjustRightInd w:val="0"/>
              <w:ind w:left="66"/>
              <w:jc w:val="center"/>
              <w:rPr>
                <w:sz w:val="20"/>
                <w:szCs w:val="18"/>
              </w:rPr>
            </w:pPr>
            <w:r>
              <w:rPr>
                <w:sz w:val="20"/>
                <w:szCs w:val="18"/>
              </w:rPr>
              <w:t>M</w:t>
            </w:r>
            <w:r w:rsidR="00287BDB">
              <w:rPr>
                <w:sz w:val="20"/>
                <w:szCs w:val="18"/>
              </w:rPr>
              <w:t xml:space="preserve">gr </w:t>
            </w:r>
            <w:r w:rsidR="00AC4FAC">
              <w:rPr>
                <w:sz w:val="20"/>
                <w:szCs w:val="18"/>
              </w:rPr>
              <w:t xml:space="preserve">Patryk </w:t>
            </w:r>
            <w:proofErr w:type="spellStart"/>
            <w:r w:rsidR="00AC4FAC">
              <w:rPr>
                <w:sz w:val="20"/>
                <w:szCs w:val="18"/>
              </w:rPr>
              <w:t>Wikaliński</w:t>
            </w:r>
            <w:proofErr w:type="spellEnd"/>
          </w:p>
        </w:tc>
      </w:tr>
      <w:tr w:rsidR="00C92681" w:rsidRPr="005C100B" w:rsidTr="00C0360B">
        <w:trPr>
          <w:trHeight w:val="454"/>
          <w:jc w:val="center"/>
        </w:trPr>
        <w:tc>
          <w:tcPr>
            <w:tcW w:w="2174" w:type="pct"/>
            <w:gridSpan w:val="2"/>
            <w:shd w:val="clear" w:color="auto" w:fill="E2EEE3"/>
            <w:tcMar>
              <w:left w:w="28" w:type="dxa"/>
              <w:right w:w="28" w:type="dxa"/>
            </w:tcMar>
            <w:vAlign w:val="center"/>
          </w:tcPr>
          <w:p w:rsidR="00C92681" w:rsidRPr="005C100B" w:rsidRDefault="00C92681" w:rsidP="00F22B38">
            <w:pPr>
              <w:jc w:val="center"/>
              <w:rPr>
                <w:rFonts w:eastAsia="Calibri"/>
                <w:sz w:val="20"/>
                <w:szCs w:val="20"/>
                <w:lang w:eastAsia="en-US"/>
              </w:rPr>
            </w:pPr>
            <w:r w:rsidRPr="005C100B">
              <w:rPr>
                <w:rFonts w:eastAsia="Calibri"/>
                <w:sz w:val="20"/>
                <w:szCs w:val="20"/>
              </w:rPr>
              <w:t xml:space="preserve">Adres strony internetowej </w:t>
            </w:r>
            <w:proofErr w:type="spellStart"/>
            <w:r w:rsidRPr="005C100B">
              <w:rPr>
                <w:rFonts w:eastAsia="Calibri"/>
                <w:sz w:val="20"/>
                <w:szCs w:val="20"/>
              </w:rPr>
              <w:t>pjo</w:t>
            </w:r>
            <w:proofErr w:type="spellEnd"/>
          </w:p>
        </w:tc>
        <w:tc>
          <w:tcPr>
            <w:tcW w:w="2826" w:type="pct"/>
            <w:gridSpan w:val="5"/>
            <w:shd w:val="clear" w:color="auto" w:fill="auto"/>
            <w:tcMar>
              <w:left w:w="28" w:type="dxa"/>
              <w:right w:w="28" w:type="dxa"/>
            </w:tcMar>
            <w:vAlign w:val="center"/>
          </w:tcPr>
          <w:p w:rsidR="00C92681" w:rsidRPr="00792A86" w:rsidRDefault="00C92681" w:rsidP="000A2B24">
            <w:pPr>
              <w:autoSpaceDE w:val="0"/>
              <w:autoSpaceDN w:val="0"/>
              <w:adjustRightInd w:val="0"/>
              <w:ind w:left="66"/>
              <w:jc w:val="center"/>
              <w:rPr>
                <w:color w:val="000000" w:themeColor="text1"/>
                <w:sz w:val="20"/>
                <w:szCs w:val="18"/>
              </w:rPr>
            </w:pPr>
            <w:r w:rsidRPr="00792A86">
              <w:rPr>
                <w:color w:val="000000" w:themeColor="text1"/>
                <w:sz w:val="20"/>
                <w:szCs w:val="18"/>
              </w:rPr>
              <w:t>www.wfp.uniwersytetradom.pl</w:t>
            </w:r>
          </w:p>
        </w:tc>
      </w:tr>
      <w:tr w:rsidR="00C92681" w:rsidRPr="00AC4FAC" w:rsidTr="00C0360B">
        <w:trPr>
          <w:trHeight w:val="454"/>
          <w:jc w:val="center"/>
        </w:trPr>
        <w:tc>
          <w:tcPr>
            <w:tcW w:w="2174" w:type="pct"/>
            <w:gridSpan w:val="2"/>
            <w:shd w:val="clear" w:color="auto" w:fill="E2EEE3"/>
            <w:tcMar>
              <w:left w:w="28" w:type="dxa"/>
              <w:right w:w="28" w:type="dxa"/>
            </w:tcMar>
            <w:vAlign w:val="center"/>
          </w:tcPr>
          <w:p w:rsidR="00C92681" w:rsidRPr="005C100B" w:rsidRDefault="00C92681" w:rsidP="00F22B38">
            <w:pPr>
              <w:jc w:val="center"/>
              <w:rPr>
                <w:rFonts w:eastAsia="Calibri"/>
                <w:sz w:val="20"/>
                <w:szCs w:val="20"/>
                <w:lang w:eastAsia="en-US"/>
              </w:rPr>
            </w:pPr>
            <w:r w:rsidRPr="005C100B">
              <w:rPr>
                <w:rFonts w:eastAsia="Calibri"/>
                <w:sz w:val="20"/>
                <w:szCs w:val="20"/>
              </w:rPr>
              <w:t>Adres e-mail, telefon koordynatora</w:t>
            </w:r>
          </w:p>
        </w:tc>
        <w:tc>
          <w:tcPr>
            <w:tcW w:w="2826" w:type="pct"/>
            <w:gridSpan w:val="5"/>
            <w:shd w:val="clear" w:color="auto" w:fill="auto"/>
            <w:tcMar>
              <w:left w:w="28" w:type="dxa"/>
              <w:right w:w="28" w:type="dxa"/>
            </w:tcMar>
            <w:vAlign w:val="center"/>
          </w:tcPr>
          <w:p w:rsidR="00C92681" w:rsidRPr="00740A1B" w:rsidRDefault="00C92681" w:rsidP="000A2B24">
            <w:pPr>
              <w:autoSpaceDE w:val="0"/>
              <w:autoSpaceDN w:val="0"/>
              <w:adjustRightInd w:val="0"/>
              <w:ind w:left="66"/>
              <w:jc w:val="center"/>
              <w:rPr>
                <w:color w:val="000000" w:themeColor="text1"/>
                <w:sz w:val="20"/>
                <w:szCs w:val="18"/>
              </w:rPr>
            </w:pPr>
          </w:p>
        </w:tc>
      </w:tr>
    </w:tbl>
    <w:p w:rsidR="00411DC5" w:rsidRPr="005C100B" w:rsidRDefault="00411DC5" w:rsidP="00411DC5">
      <w:pPr>
        <w:spacing w:before="120" w:line="276" w:lineRule="auto"/>
        <w:rPr>
          <w:rFonts w:eastAsia="Calibri"/>
          <w:b/>
          <w:bCs/>
          <w:sz w:val="20"/>
          <w:szCs w:val="20"/>
        </w:rPr>
      </w:pPr>
      <w:r w:rsidRPr="005C100B">
        <w:rPr>
          <w:rFonts w:eastAsia="Calibri"/>
          <w:b/>
          <w:bCs/>
          <w:sz w:val="20"/>
          <w:szCs w:val="20"/>
        </w:rPr>
        <w:t>EFEKTY UCZENIA SIĘ, TREŚCI PROGRAMOWE, REALIZACJA ZAJĘĆ DYDAKTYCZNYCH, WERYFIKACJA EFEKTÓW UCZENIA SIĘ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55"/>
        <w:gridCol w:w="5867"/>
      </w:tblGrid>
      <w:tr w:rsidR="00411DC5" w:rsidRPr="00740A1B" w:rsidTr="00411AA2">
        <w:trPr>
          <w:trHeight w:val="589"/>
          <w:jc w:val="center"/>
        </w:trPr>
        <w:tc>
          <w:tcPr>
            <w:tcW w:w="2212" w:type="pct"/>
            <w:shd w:val="clear" w:color="auto" w:fill="E2EEE3"/>
            <w:tcMar>
              <w:left w:w="28" w:type="dxa"/>
              <w:right w:w="28" w:type="dxa"/>
            </w:tcMar>
            <w:vAlign w:val="center"/>
          </w:tcPr>
          <w:p w:rsidR="00411DC5" w:rsidRPr="005C100B" w:rsidRDefault="00411DC5" w:rsidP="00F22B38">
            <w:pPr>
              <w:jc w:val="center"/>
              <w:rPr>
                <w:rFonts w:eastAsia="Calibri"/>
                <w:sz w:val="20"/>
                <w:szCs w:val="20"/>
              </w:rPr>
            </w:pPr>
            <w:r w:rsidRPr="005C100B">
              <w:rPr>
                <w:rFonts w:eastAsia="Calibri"/>
                <w:sz w:val="20"/>
                <w:szCs w:val="20"/>
              </w:rPr>
              <w:t>Cel kształcenia:</w:t>
            </w:r>
          </w:p>
        </w:tc>
        <w:tc>
          <w:tcPr>
            <w:tcW w:w="2788" w:type="pct"/>
            <w:shd w:val="clear" w:color="auto" w:fill="auto"/>
            <w:tcMar>
              <w:left w:w="28" w:type="dxa"/>
              <w:right w:w="28" w:type="dxa"/>
            </w:tcMar>
            <w:vAlign w:val="center"/>
          </w:tcPr>
          <w:p w:rsidR="00602350" w:rsidRPr="000A6BDD" w:rsidRDefault="000A6BDD" w:rsidP="000A6BDD">
            <w:pPr>
              <w:autoSpaceDE w:val="0"/>
              <w:autoSpaceDN w:val="0"/>
              <w:adjustRightInd w:val="0"/>
              <w:jc w:val="both"/>
              <w:rPr>
                <w:rFonts w:eastAsia="Calibri"/>
                <w:color w:val="000000" w:themeColor="text1"/>
                <w:sz w:val="20"/>
                <w:szCs w:val="20"/>
                <w:lang w:val="en-GB" w:eastAsia="en-US"/>
              </w:rPr>
            </w:pPr>
            <w:r w:rsidRPr="00DF4104">
              <w:rPr>
                <w:rStyle w:val="jlqj4b"/>
                <w:sz w:val="20"/>
                <w:lang w:val="en-GB"/>
              </w:rPr>
              <w:t>Acquainting the student with the characteristics of mobile media and the ecological theory of perception.</w:t>
            </w:r>
            <w:r w:rsidRPr="00DF4104">
              <w:rPr>
                <w:rStyle w:val="viiyi"/>
                <w:sz w:val="20"/>
                <w:lang w:val="en-GB"/>
              </w:rPr>
              <w:t xml:space="preserve"> A</w:t>
            </w:r>
            <w:r w:rsidRPr="00DF4104">
              <w:rPr>
                <w:rStyle w:val="jlqj4b"/>
                <w:sz w:val="20"/>
                <w:lang w:val="en-GB"/>
              </w:rPr>
              <w:t>cquainting  the student with models, design and practical ways of using mobile media affordances.</w:t>
            </w:r>
          </w:p>
        </w:tc>
      </w:tr>
      <w:tr w:rsidR="00411DC5" w:rsidRPr="00740A1B" w:rsidTr="00411AA2">
        <w:trPr>
          <w:trHeight w:val="456"/>
          <w:jc w:val="center"/>
        </w:trPr>
        <w:tc>
          <w:tcPr>
            <w:tcW w:w="2212" w:type="pct"/>
            <w:shd w:val="clear" w:color="auto" w:fill="E2EEE3"/>
            <w:tcMar>
              <w:left w:w="28" w:type="dxa"/>
              <w:right w:w="28" w:type="dxa"/>
            </w:tcMar>
            <w:vAlign w:val="center"/>
          </w:tcPr>
          <w:p w:rsidR="00411DC5" w:rsidRPr="000A6BDD" w:rsidRDefault="00411DC5" w:rsidP="00F22B38">
            <w:pPr>
              <w:ind w:left="1884" w:hanging="1884"/>
              <w:jc w:val="center"/>
              <w:rPr>
                <w:rFonts w:eastAsia="Calibri"/>
                <w:sz w:val="20"/>
                <w:szCs w:val="20"/>
                <w:lang w:val="en-GB"/>
              </w:rPr>
            </w:pPr>
            <w:proofErr w:type="spellStart"/>
            <w:r w:rsidRPr="000A6BDD">
              <w:rPr>
                <w:rFonts w:eastAsia="Calibri"/>
                <w:sz w:val="20"/>
                <w:szCs w:val="20"/>
                <w:lang w:val="en-GB" w:eastAsia="en-US"/>
              </w:rPr>
              <w:t>Treści</w:t>
            </w:r>
            <w:proofErr w:type="spellEnd"/>
            <w:r w:rsidRPr="000A6BDD">
              <w:rPr>
                <w:rFonts w:eastAsia="Calibri"/>
                <w:sz w:val="20"/>
                <w:szCs w:val="20"/>
                <w:lang w:val="en-GB" w:eastAsia="en-US"/>
              </w:rPr>
              <w:t xml:space="preserve"> </w:t>
            </w:r>
            <w:proofErr w:type="spellStart"/>
            <w:r w:rsidRPr="000A6BDD">
              <w:rPr>
                <w:rFonts w:eastAsia="Calibri"/>
                <w:sz w:val="20"/>
                <w:szCs w:val="20"/>
                <w:lang w:val="en-GB" w:eastAsia="en-US"/>
              </w:rPr>
              <w:t>programowe</w:t>
            </w:r>
            <w:proofErr w:type="spellEnd"/>
            <w:r w:rsidRPr="000A6BDD">
              <w:rPr>
                <w:rFonts w:eastAsia="Calibri"/>
                <w:sz w:val="20"/>
                <w:szCs w:val="20"/>
                <w:lang w:val="en-GB" w:eastAsia="en-US"/>
              </w:rPr>
              <w:t>:</w:t>
            </w:r>
          </w:p>
        </w:tc>
        <w:tc>
          <w:tcPr>
            <w:tcW w:w="2788" w:type="pct"/>
            <w:shd w:val="clear" w:color="auto" w:fill="auto"/>
            <w:tcMar>
              <w:left w:w="28" w:type="dxa"/>
              <w:right w:w="28" w:type="dxa"/>
            </w:tcMar>
            <w:vAlign w:val="center"/>
          </w:tcPr>
          <w:p w:rsidR="00F142CE" w:rsidRPr="00DF4104" w:rsidRDefault="000A6BDD" w:rsidP="000A6BDD">
            <w:pPr>
              <w:jc w:val="both"/>
              <w:rPr>
                <w:rStyle w:val="jlqj4b"/>
                <w:sz w:val="20"/>
                <w:lang w:val="en-GB"/>
              </w:rPr>
            </w:pPr>
            <w:r w:rsidRPr="00DF4104">
              <w:rPr>
                <w:rStyle w:val="jlqj4b"/>
                <w:sz w:val="20"/>
                <w:lang w:val="en-GB"/>
              </w:rPr>
              <w:t xml:space="preserve">1. Definition and typology of mobile media against the background </w:t>
            </w:r>
          </w:p>
          <w:p w:rsidR="000A6BDD" w:rsidRPr="00DF4104" w:rsidRDefault="000A6BDD" w:rsidP="000A6BDD">
            <w:pPr>
              <w:jc w:val="both"/>
              <w:rPr>
                <w:rStyle w:val="jlqj4b"/>
                <w:sz w:val="20"/>
                <w:lang w:val="en-GB"/>
              </w:rPr>
            </w:pPr>
            <w:r w:rsidRPr="00DF4104">
              <w:rPr>
                <w:rStyle w:val="jlqj4b"/>
                <w:sz w:val="20"/>
                <w:lang w:val="en-GB"/>
              </w:rPr>
              <w:t xml:space="preserve">of traditional media. </w:t>
            </w:r>
          </w:p>
          <w:p w:rsidR="000A6BDD" w:rsidRPr="00DF4104" w:rsidRDefault="000A6BDD" w:rsidP="000A6BDD">
            <w:pPr>
              <w:jc w:val="both"/>
              <w:rPr>
                <w:rStyle w:val="jlqj4b"/>
                <w:sz w:val="20"/>
                <w:lang w:val="en-GB"/>
              </w:rPr>
            </w:pPr>
            <w:r w:rsidRPr="00DF4104">
              <w:rPr>
                <w:rStyle w:val="jlqj4b"/>
                <w:sz w:val="20"/>
                <w:lang w:val="en-GB"/>
              </w:rPr>
              <w:t xml:space="preserve">2. Ecological theory of perception. </w:t>
            </w:r>
          </w:p>
          <w:p w:rsidR="000A6BDD" w:rsidRPr="00DF4104" w:rsidRDefault="000A6BDD" w:rsidP="000A6BDD">
            <w:pPr>
              <w:jc w:val="both"/>
              <w:rPr>
                <w:rStyle w:val="jlqj4b"/>
                <w:sz w:val="20"/>
                <w:lang w:val="en-GB"/>
              </w:rPr>
            </w:pPr>
            <w:r w:rsidRPr="00DF4104">
              <w:rPr>
                <w:rStyle w:val="jlqj4b"/>
                <w:sz w:val="20"/>
                <w:lang w:val="en-GB"/>
              </w:rPr>
              <w:t>3. Psychological motives for using mobile media.</w:t>
            </w:r>
          </w:p>
          <w:p w:rsidR="000A6BDD" w:rsidRPr="00DF4104" w:rsidRDefault="000A6BDD" w:rsidP="000A6BDD">
            <w:pPr>
              <w:jc w:val="both"/>
              <w:rPr>
                <w:rStyle w:val="jlqj4b"/>
                <w:sz w:val="20"/>
                <w:lang w:val="en-GB"/>
              </w:rPr>
            </w:pPr>
            <w:r w:rsidRPr="00DF4104">
              <w:rPr>
                <w:rStyle w:val="jlqj4b"/>
                <w:sz w:val="20"/>
                <w:lang w:val="en-GB"/>
              </w:rPr>
              <w:t xml:space="preserve">4. Use of affordances in interactive design. </w:t>
            </w:r>
          </w:p>
          <w:p w:rsidR="000A6BDD" w:rsidRPr="00DF4104" w:rsidRDefault="000A6BDD" w:rsidP="000A6BDD">
            <w:pPr>
              <w:jc w:val="both"/>
              <w:rPr>
                <w:rStyle w:val="jlqj4b"/>
                <w:sz w:val="20"/>
                <w:lang w:val="en-GB"/>
              </w:rPr>
            </w:pPr>
            <w:r w:rsidRPr="00DF4104">
              <w:rPr>
                <w:rStyle w:val="jlqj4b"/>
                <w:sz w:val="20"/>
                <w:lang w:val="en-GB"/>
              </w:rPr>
              <w:lastRenderedPageBreak/>
              <w:t xml:space="preserve">5. Communication affordances of mobile media. </w:t>
            </w:r>
          </w:p>
          <w:p w:rsidR="000A6BDD" w:rsidRPr="00DF4104" w:rsidRDefault="000A6BDD" w:rsidP="000A6BDD">
            <w:pPr>
              <w:jc w:val="both"/>
              <w:rPr>
                <w:rStyle w:val="jlqj4b"/>
                <w:sz w:val="20"/>
                <w:lang w:val="en-GB"/>
              </w:rPr>
            </w:pPr>
            <w:r w:rsidRPr="00DF4104">
              <w:rPr>
                <w:rStyle w:val="jlqj4b"/>
                <w:sz w:val="20"/>
                <w:lang w:val="en-GB"/>
              </w:rPr>
              <w:t xml:space="preserve">6. Structural affordances of a networked audience. </w:t>
            </w:r>
          </w:p>
          <w:p w:rsidR="000A6BDD" w:rsidRPr="00DF4104" w:rsidRDefault="000A6BDD" w:rsidP="000A6BDD">
            <w:pPr>
              <w:jc w:val="both"/>
              <w:rPr>
                <w:rStyle w:val="jlqj4b"/>
                <w:sz w:val="20"/>
                <w:lang w:val="en-GB"/>
              </w:rPr>
            </w:pPr>
            <w:r w:rsidRPr="00DF4104">
              <w:rPr>
                <w:rStyle w:val="jlqj4b"/>
                <w:sz w:val="20"/>
                <w:lang w:val="en-GB"/>
              </w:rPr>
              <w:t xml:space="preserve">7. The importance of algorithmic affordances in shaping the community and content. </w:t>
            </w:r>
          </w:p>
          <w:p w:rsidR="000A6BDD" w:rsidRPr="00DF4104" w:rsidRDefault="000A6BDD" w:rsidP="000A6BDD">
            <w:pPr>
              <w:jc w:val="both"/>
              <w:rPr>
                <w:rStyle w:val="jlqj4b"/>
                <w:sz w:val="20"/>
                <w:lang w:val="en-GB"/>
              </w:rPr>
            </w:pPr>
            <w:r w:rsidRPr="00DF4104">
              <w:rPr>
                <w:rStyle w:val="jlqj4b"/>
                <w:sz w:val="20"/>
                <w:lang w:val="en-GB"/>
              </w:rPr>
              <w:t xml:space="preserve">8. Natural mapping in engagement design. </w:t>
            </w:r>
          </w:p>
          <w:p w:rsidR="000A6BDD" w:rsidRPr="00DF4104" w:rsidRDefault="000A6BDD" w:rsidP="000A6BDD">
            <w:pPr>
              <w:jc w:val="both"/>
              <w:rPr>
                <w:rStyle w:val="jlqj4b"/>
                <w:sz w:val="20"/>
                <w:lang w:val="en-GB"/>
              </w:rPr>
            </w:pPr>
            <w:r w:rsidRPr="00DF4104">
              <w:rPr>
                <w:rStyle w:val="jlqj4b"/>
                <w:sz w:val="20"/>
                <w:lang w:val="en-GB"/>
              </w:rPr>
              <w:t xml:space="preserve">9. Persuasive technology. Designing attitudes and </w:t>
            </w:r>
            <w:proofErr w:type="spellStart"/>
            <w:r w:rsidRPr="00DF4104">
              <w:rPr>
                <w:rStyle w:val="jlqj4b"/>
                <w:sz w:val="20"/>
                <w:lang w:val="en-GB"/>
              </w:rPr>
              <w:t>behaviors</w:t>
            </w:r>
            <w:proofErr w:type="spellEnd"/>
            <w:r w:rsidRPr="00DF4104">
              <w:rPr>
                <w:rStyle w:val="jlqj4b"/>
                <w:sz w:val="20"/>
                <w:lang w:val="en-GB"/>
              </w:rPr>
              <w:t xml:space="preserve"> of mobile media users in order to increase their involvement. </w:t>
            </w:r>
          </w:p>
          <w:p w:rsidR="000A6BDD" w:rsidRPr="00DF4104" w:rsidRDefault="000A6BDD" w:rsidP="000A6BDD">
            <w:pPr>
              <w:jc w:val="both"/>
              <w:rPr>
                <w:rStyle w:val="jlqj4b"/>
                <w:sz w:val="20"/>
                <w:lang w:val="en-GB"/>
              </w:rPr>
            </w:pPr>
            <w:r w:rsidRPr="00DF4104">
              <w:rPr>
                <w:rStyle w:val="jlqj4b"/>
                <w:sz w:val="20"/>
                <w:lang w:val="en-GB"/>
              </w:rPr>
              <w:t xml:space="preserve">10. Application Programming Interfaces (API) – advantages and disadvantages. Cambridge </w:t>
            </w:r>
            <w:proofErr w:type="spellStart"/>
            <w:r w:rsidRPr="00DF4104">
              <w:rPr>
                <w:rStyle w:val="jlqj4b"/>
                <w:sz w:val="20"/>
                <w:lang w:val="en-GB"/>
              </w:rPr>
              <w:t>Analytica</w:t>
            </w:r>
            <w:proofErr w:type="spellEnd"/>
            <w:r w:rsidRPr="00DF4104">
              <w:rPr>
                <w:rStyle w:val="jlqj4b"/>
                <w:sz w:val="20"/>
                <w:lang w:val="en-GB"/>
              </w:rPr>
              <w:t xml:space="preserve"> case study. </w:t>
            </w:r>
          </w:p>
          <w:p w:rsidR="000A6BDD" w:rsidRPr="00DF4104" w:rsidRDefault="000A6BDD" w:rsidP="000A6BDD">
            <w:pPr>
              <w:jc w:val="both"/>
              <w:rPr>
                <w:rStyle w:val="jlqj4b"/>
                <w:sz w:val="20"/>
                <w:lang w:val="en-GB"/>
              </w:rPr>
            </w:pPr>
            <w:r w:rsidRPr="00DF4104">
              <w:rPr>
                <w:rStyle w:val="jlqj4b"/>
                <w:sz w:val="20"/>
                <w:lang w:val="en-GB"/>
              </w:rPr>
              <w:t>11. Participation in digital media as a deeper kind of involvement.</w:t>
            </w:r>
          </w:p>
          <w:p w:rsidR="000A6BDD" w:rsidRPr="00DF4104" w:rsidRDefault="000A6BDD" w:rsidP="000A6BDD">
            <w:pPr>
              <w:jc w:val="both"/>
              <w:rPr>
                <w:rStyle w:val="jlqj4b"/>
                <w:sz w:val="20"/>
                <w:lang w:val="en-GB"/>
              </w:rPr>
            </w:pPr>
            <w:r w:rsidRPr="00DF4104">
              <w:rPr>
                <w:rStyle w:val="jlqj4b"/>
                <w:sz w:val="20"/>
                <w:lang w:val="en-GB"/>
              </w:rPr>
              <w:t>12. „</w:t>
            </w:r>
            <w:proofErr w:type="spellStart"/>
            <w:r w:rsidRPr="00DF4104">
              <w:rPr>
                <w:rStyle w:val="jlqj4b"/>
                <w:sz w:val="20"/>
                <w:lang w:val="en-GB"/>
              </w:rPr>
              <w:t>Facebook</w:t>
            </w:r>
            <w:proofErr w:type="spellEnd"/>
            <w:r w:rsidRPr="00DF4104">
              <w:rPr>
                <w:rStyle w:val="jlqj4b"/>
                <w:sz w:val="20"/>
                <w:lang w:val="en-GB"/>
              </w:rPr>
              <w:t xml:space="preserve"> jealousy” – examples of the negative impact of mobile media.</w:t>
            </w:r>
          </w:p>
          <w:p w:rsidR="000A6BDD" w:rsidRPr="00DF4104" w:rsidRDefault="000A6BDD" w:rsidP="000A6BDD">
            <w:pPr>
              <w:jc w:val="both"/>
              <w:rPr>
                <w:rStyle w:val="jlqj4b"/>
                <w:sz w:val="20"/>
                <w:lang w:val="en-GB"/>
              </w:rPr>
            </w:pPr>
            <w:r w:rsidRPr="00DF4104">
              <w:rPr>
                <w:rStyle w:val="jlqj4b"/>
                <w:sz w:val="20"/>
                <w:lang w:val="en-GB"/>
              </w:rPr>
              <w:t>13. The influence of mobile media on science communication.</w:t>
            </w:r>
          </w:p>
          <w:p w:rsidR="000A6BDD" w:rsidRPr="00DF4104" w:rsidRDefault="000A6BDD" w:rsidP="000A6BDD">
            <w:pPr>
              <w:jc w:val="both"/>
              <w:rPr>
                <w:rStyle w:val="jlqj4b"/>
                <w:sz w:val="20"/>
                <w:lang w:val="en-GB"/>
              </w:rPr>
            </w:pPr>
            <w:r w:rsidRPr="00DF4104">
              <w:rPr>
                <w:rStyle w:val="jlqj4b"/>
                <w:sz w:val="20"/>
                <w:lang w:val="en-GB"/>
              </w:rPr>
              <w:t>14. Divisions of digital society: active and passive people.</w:t>
            </w:r>
          </w:p>
          <w:p w:rsidR="006B7A63" w:rsidRPr="000A6BDD" w:rsidRDefault="000A6BDD" w:rsidP="000A6BDD">
            <w:pPr>
              <w:jc w:val="both"/>
              <w:rPr>
                <w:rFonts w:eastAsia="Calibri"/>
                <w:sz w:val="20"/>
                <w:szCs w:val="20"/>
                <w:lang w:val="en-GB" w:eastAsia="en-US"/>
              </w:rPr>
            </w:pPr>
            <w:r w:rsidRPr="00DF4104">
              <w:rPr>
                <w:rStyle w:val="jlqj4b"/>
                <w:sz w:val="20"/>
                <w:lang w:val="en-GB"/>
              </w:rPr>
              <w:t>15. Ethical aspects of using mobile media affordances.</w:t>
            </w:r>
          </w:p>
        </w:tc>
      </w:tr>
      <w:tr w:rsidR="00411DC5" w:rsidRPr="00740A1B" w:rsidTr="00411AA2">
        <w:trPr>
          <w:trHeight w:val="421"/>
          <w:jc w:val="center"/>
        </w:trPr>
        <w:tc>
          <w:tcPr>
            <w:tcW w:w="2212" w:type="pct"/>
            <w:shd w:val="clear" w:color="auto" w:fill="E2EEE3"/>
            <w:tcMar>
              <w:left w:w="28" w:type="dxa"/>
              <w:right w:w="28" w:type="dxa"/>
            </w:tcMar>
            <w:vAlign w:val="center"/>
          </w:tcPr>
          <w:p w:rsidR="00411DC5" w:rsidRPr="005C100B" w:rsidRDefault="00411DC5" w:rsidP="00F22B38">
            <w:pPr>
              <w:jc w:val="center"/>
              <w:rPr>
                <w:rFonts w:eastAsia="Calibri"/>
                <w:sz w:val="20"/>
                <w:szCs w:val="20"/>
              </w:rPr>
            </w:pPr>
            <w:r w:rsidRPr="005C100B">
              <w:rPr>
                <w:rFonts w:eastAsia="Calibri"/>
                <w:sz w:val="20"/>
                <w:szCs w:val="20"/>
              </w:rPr>
              <w:lastRenderedPageBreak/>
              <w:t>Metody dydaktyczne (kształcenia):</w:t>
            </w:r>
          </w:p>
        </w:tc>
        <w:tc>
          <w:tcPr>
            <w:tcW w:w="2788" w:type="pct"/>
            <w:shd w:val="clear" w:color="auto" w:fill="auto"/>
            <w:tcMar>
              <w:left w:w="28" w:type="dxa"/>
              <w:right w:w="28" w:type="dxa"/>
            </w:tcMar>
            <w:vAlign w:val="center"/>
          </w:tcPr>
          <w:p w:rsidR="00572C19" w:rsidRPr="000A6BDD" w:rsidRDefault="000A6BDD" w:rsidP="00287BDB">
            <w:pPr>
              <w:jc w:val="both"/>
              <w:rPr>
                <w:b/>
                <w:lang w:val="en-GB" w:eastAsia="en-US"/>
              </w:rPr>
            </w:pPr>
            <w:r w:rsidRPr="00FF35DC">
              <w:rPr>
                <w:rStyle w:val="jlqj4b"/>
                <w:sz w:val="20"/>
                <w:lang w:val="en-GB"/>
              </w:rPr>
              <w:t>Case method combined with a discussion of possi</w:t>
            </w:r>
            <w:r>
              <w:rPr>
                <w:rStyle w:val="jlqj4b"/>
                <w:sz w:val="20"/>
                <w:lang w:val="en-GB"/>
              </w:rPr>
              <w:t xml:space="preserve">ble solutions and alternatives; </w:t>
            </w:r>
            <w:r w:rsidRPr="00FF35DC">
              <w:rPr>
                <w:rStyle w:val="jlqj4b"/>
                <w:sz w:val="20"/>
                <w:lang w:val="en-GB"/>
              </w:rPr>
              <w:t>exercises and tasks; team project;</w:t>
            </w:r>
            <w:r w:rsidRPr="00FF35DC">
              <w:rPr>
                <w:rStyle w:val="viiyi"/>
                <w:sz w:val="20"/>
                <w:lang w:val="en-GB"/>
              </w:rPr>
              <w:t xml:space="preserve"> </w:t>
            </w:r>
            <w:r w:rsidRPr="00FF35DC">
              <w:rPr>
                <w:rStyle w:val="jlqj4b"/>
                <w:sz w:val="20"/>
                <w:lang w:val="en-GB"/>
              </w:rPr>
              <w:t>informative lecture with the use of multimedia techniques.</w:t>
            </w:r>
          </w:p>
        </w:tc>
      </w:tr>
      <w:tr w:rsidR="00411DC5" w:rsidRPr="003626E7" w:rsidTr="00411AA2">
        <w:trPr>
          <w:jc w:val="center"/>
        </w:trPr>
        <w:tc>
          <w:tcPr>
            <w:tcW w:w="2212" w:type="pct"/>
            <w:shd w:val="clear" w:color="auto" w:fill="E2EEE3"/>
            <w:tcMar>
              <w:left w:w="28" w:type="dxa"/>
              <w:right w:w="28" w:type="dxa"/>
            </w:tcMar>
            <w:vAlign w:val="center"/>
          </w:tcPr>
          <w:p w:rsidR="00411DC5" w:rsidRPr="005C100B" w:rsidRDefault="00411DC5" w:rsidP="00F22B38">
            <w:pPr>
              <w:jc w:val="center"/>
              <w:rPr>
                <w:rFonts w:eastAsia="Calibri"/>
                <w:sz w:val="20"/>
                <w:szCs w:val="20"/>
              </w:rPr>
            </w:pPr>
            <w:r w:rsidRPr="005C100B">
              <w:rPr>
                <w:rFonts w:eastAsia="Calibri"/>
                <w:sz w:val="20"/>
                <w:szCs w:val="20"/>
              </w:rPr>
              <w:t>Rygor zaliczenia, kryteria oceny osiągniętych efektów uczenia się,  sposób obliczania oceny końcowej:</w:t>
            </w:r>
          </w:p>
        </w:tc>
        <w:tc>
          <w:tcPr>
            <w:tcW w:w="2788" w:type="pct"/>
            <w:shd w:val="clear" w:color="auto" w:fill="auto"/>
            <w:tcMar>
              <w:left w:w="28" w:type="dxa"/>
              <w:right w:w="28" w:type="dxa"/>
            </w:tcMar>
          </w:tcPr>
          <w:p w:rsidR="000A6BDD" w:rsidRPr="00FF35DC" w:rsidRDefault="000A6BDD" w:rsidP="000A6BDD">
            <w:pPr>
              <w:pStyle w:val="Akapitzlist"/>
              <w:tabs>
                <w:tab w:val="left" w:pos="23"/>
              </w:tabs>
              <w:ind w:left="23"/>
              <w:jc w:val="both"/>
              <w:rPr>
                <w:rStyle w:val="jlqj4b"/>
                <w:sz w:val="20"/>
                <w:lang w:val="en-GB"/>
              </w:rPr>
            </w:pPr>
            <w:r w:rsidRPr="00FF35DC">
              <w:rPr>
                <w:rStyle w:val="jlqj4b"/>
                <w:sz w:val="20"/>
                <w:lang w:val="en-GB"/>
              </w:rPr>
              <w:t>The condition for completing the course is achieving the required learning outcomes by the student.</w:t>
            </w:r>
            <w:r w:rsidRPr="00FF35DC">
              <w:rPr>
                <w:rStyle w:val="viiyi"/>
                <w:sz w:val="20"/>
                <w:lang w:val="en-GB"/>
              </w:rPr>
              <w:t xml:space="preserve"> </w:t>
            </w:r>
            <w:r w:rsidRPr="00FF35DC">
              <w:rPr>
                <w:rStyle w:val="jlqj4b"/>
                <w:sz w:val="20"/>
                <w:lang w:val="en-GB"/>
              </w:rPr>
              <w:t>Obtaining positive grades from all forms of classes included in the course is tantamount to obtaining by the student the number of ECTS points assigned to this subject.              The method of calculating the grade is as follows:</w:t>
            </w:r>
          </w:p>
          <w:p w:rsidR="000A6BDD" w:rsidRPr="00FF35DC" w:rsidRDefault="000A6BDD" w:rsidP="000A6BDD">
            <w:pPr>
              <w:pStyle w:val="Akapitzlist"/>
              <w:tabs>
                <w:tab w:val="left" w:pos="23"/>
              </w:tabs>
              <w:ind w:left="23"/>
              <w:jc w:val="both"/>
              <w:rPr>
                <w:rStyle w:val="jlqj4b"/>
                <w:b/>
                <w:sz w:val="20"/>
                <w:lang w:val="en-GB"/>
              </w:rPr>
            </w:pPr>
            <w:r w:rsidRPr="00FF35DC">
              <w:rPr>
                <w:rStyle w:val="jlqj4b"/>
                <w:b/>
                <w:sz w:val="20"/>
                <w:lang w:val="en-GB"/>
              </w:rPr>
              <w:t>Workshop</w:t>
            </w:r>
          </w:p>
          <w:p w:rsidR="000A6BDD" w:rsidRPr="00FF35DC" w:rsidRDefault="000A6BDD" w:rsidP="000A6BDD">
            <w:pPr>
              <w:pStyle w:val="Akapitzlist"/>
              <w:tabs>
                <w:tab w:val="left" w:pos="23"/>
              </w:tabs>
              <w:ind w:left="23"/>
              <w:jc w:val="both"/>
              <w:rPr>
                <w:rStyle w:val="jlqj4b"/>
                <w:sz w:val="20"/>
                <w:lang w:val="en-GB"/>
              </w:rPr>
            </w:pPr>
            <w:r w:rsidRPr="00FF35DC">
              <w:rPr>
                <w:rStyle w:val="jlqj4b"/>
                <w:sz w:val="20"/>
                <w:lang w:val="en-GB"/>
              </w:rPr>
              <w:t>Preparation of a final work (team project) – 50 % of the grade,</w:t>
            </w:r>
          </w:p>
          <w:p w:rsidR="000A6BDD" w:rsidRPr="00FF35DC" w:rsidRDefault="000A6BDD" w:rsidP="000A6BDD">
            <w:pPr>
              <w:pStyle w:val="Akapitzlist"/>
              <w:tabs>
                <w:tab w:val="left" w:pos="23"/>
              </w:tabs>
              <w:ind w:left="23"/>
              <w:jc w:val="both"/>
              <w:rPr>
                <w:rStyle w:val="jlqj4b"/>
                <w:sz w:val="20"/>
                <w:lang w:val="en-GB"/>
              </w:rPr>
            </w:pPr>
            <w:r w:rsidRPr="00FF35DC">
              <w:rPr>
                <w:rStyle w:val="jlqj4b"/>
                <w:sz w:val="20"/>
                <w:lang w:val="en-GB"/>
              </w:rPr>
              <w:t>Activity in classes – 50% of the grade.</w:t>
            </w:r>
          </w:p>
          <w:p w:rsidR="000A6BDD" w:rsidRPr="00FF35DC" w:rsidRDefault="000A6BDD" w:rsidP="000A6BDD">
            <w:pPr>
              <w:pStyle w:val="Akapitzlist"/>
              <w:tabs>
                <w:tab w:val="left" w:pos="23"/>
              </w:tabs>
              <w:ind w:left="23"/>
              <w:jc w:val="both"/>
              <w:rPr>
                <w:rStyle w:val="jlqj4b"/>
                <w:sz w:val="20"/>
                <w:lang w:val="en-GB"/>
              </w:rPr>
            </w:pPr>
            <w:r w:rsidRPr="00FF35DC">
              <w:rPr>
                <w:rStyle w:val="jlqj4b"/>
                <w:sz w:val="20"/>
                <w:lang w:val="en-GB"/>
              </w:rPr>
              <w:t xml:space="preserve">Activity in classes is assessed according to the following scale: </w:t>
            </w:r>
          </w:p>
          <w:p w:rsidR="000A6BDD" w:rsidRPr="00FF35DC" w:rsidRDefault="003626E7" w:rsidP="000A6BDD">
            <w:pPr>
              <w:pStyle w:val="Akapitzlist"/>
              <w:numPr>
                <w:ilvl w:val="0"/>
                <w:numId w:val="13"/>
              </w:numPr>
              <w:tabs>
                <w:tab w:val="left" w:pos="23"/>
              </w:tabs>
              <w:jc w:val="both"/>
              <w:rPr>
                <w:rStyle w:val="jlqj4b"/>
                <w:sz w:val="20"/>
                <w:lang w:val="en-GB"/>
              </w:rPr>
            </w:pPr>
            <w:r>
              <w:rPr>
                <w:rStyle w:val="jlqj4b"/>
                <w:sz w:val="20"/>
                <w:lang w:val="en-GB"/>
              </w:rPr>
              <w:t xml:space="preserve">very good </w:t>
            </w:r>
            <w:r w:rsidR="000A6BDD" w:rsidRPr="00FF35DC">
              <w:rPr>
                <w:rStyle w:val="jlqj4b"/>
                <w:sz w:val="20"/>
                <w:lang w:val="en-GB"/>
              </w:rPr>
              <w:t xml:space="preserve">(5) – activity in 9 and more classes, </w:t>
            </w:r>
          </w:p>
          <w:p w:rsidR="00F142CE" w:rsidRDefault="000A6BDD" w:rsidP="00F142CE">
            <w:pPr>
              <w:pStyle w:val="Akapitzlist"/>
              <w:numPr>
                <w:ilvl w:val="0"/>
                <w:numId w:val="13"/>
              </w:numPr>
              <w:tabs>
                <w:tab w:val="left" w:pos="23"/>
              </w:tabs>
              <w:jc w:val="both"/>
              <w:rPr>
                <w:rStyle w:val="jlqj4b"/>
                <w:sz w:val="20"/>
              </w:rPr>
            </w:pPr>
            <w:proofErr w:type="spellStart"/>
            <w:r>
              <w:rPr>
                <w:rStyle w:val="jlqj4b"/>
                <w:sz w:val="20"/>
              </w:rPr>
              <w:t>good</w:t>
            </w:r>
            <w:proofErr w:type="spellEnd"/>
            <w:r>
              <w:rPr>
                <w:rStyle w:val="jlqj4b"/>
                <w:sz w:val="20"/>
              </w:rPr>
              <w:t xml:space="preserve"> (4) – </w:t>
            </w:r>
            <w:proofErr w:type="spellStart"/>
            <w:r w:rsidRPr="003E4DA6">
              <w:rPr>
                <w:rStyle w:val="jlqj4b"/>
                <w:sz w:val="20"/>
              </w:rPr>
              <w:t>activity</w:t>
            </w:r>
            <w:proofErr w:type="spellEnd"/>
            <w:r w:rsidRPr="003E4DA6">
              <w:rPr>
                <w:rStyle w:val="jlqj4b"/>
                <w:sz w:val="20"/>
              </w:rPr>
              <w:t xml:space="preserve"> </w:t>
            </w:r>
            <w:proofErr w:type="spellStart"/>
            <w:r w:rsidRPr="003E4DA6">
              <w:rPr>
                <w:rStyle w:val="jlqj4b"/>
                <w:sz w:val="20"/>
              </w:rPr>
              <w:t>in</w:t>
            </w:r>
            <w:proofErr w:type="spellEnd"/>
            <w:r w:rsidRPr="003E4DA6">
              <w:rPr>
                <w:rStyle w:val="jlqj4b"/>
                <w:sz w:val="20"/>
              </w:rPr>
              <w:t xml:space="preserve"> 6-8 </w:t>
            </w:r>
            <w:proofErr w:type="spellStart"/>
            <w:r w:rsidRPr="003E4DA6">
              <w:rPr>
                <w:rStyle w:val="jlqj4b"/>
                <w:sz w:val="20"/>
              </w:rPr>
              <w:t>classes</w:t>
            </w:r>
            <w:proofErr w:type="spellEnd"/>
            <w:r w:rsidRPr="003E4DA6">
              <w:rPr>
                <w:rStyle w:val="jlqj4b"/>
                <w:sz w:val="20"/>
              </w:rPr>
              <w:t>,</w:t>
            </w:r>
          </w:p>
          <w:p w:rsidR="000B7A89" w:rsidRPr="00F142CE" w:rsidRDefault="003626E7" w:rsidP="00F142CE">
            <w:pPr>
              <w:pStyle w:val="Akapitzlist"/>
              <w:numPr>
                <w:ilvl w:val="0"/>
                <w:numId w:val="13"/>
              </w:numPr>
              <w:tabs>
                <w:tab w:val="left" w:pos="23"/>
              </w:tabs>
              <w:jc w:val="both"/>
              <w:rPr>
                <w:sz w:val="20"/>
                <w:lang w:val="en-GB"/>
              </w:rPr>
            </w:pPr>
            <w:r>
              <w:rPr>
                <w:rStyle w:val="jlqj4b"/>
                <w:sz w:val="20"/>
                <w:lang w:val="en-GB"/>
              </w:rPr>
              <w:t xml:space="preserve">satisfactory </w:t>
            </w:r>
            <w:r w:rsidR="000A6BDD" w:rsidRPr="00F142CE">
              <w:rPr>
                <w:rStyle w:val="jlqj4b"/>
                <w:sz w:val="20"/>
                <w:lang w:val="en-GB"/>
              </w:rPr>
              <w:t>(3) – activity in 3-5 classes.</w:t>
            </w:r>
          </w:p>
        </w:tc>
      </w:tr>
    </w:tbl>
    <w:p w:rsidR="00411DC5" w:rsidRPr="000A6BDD" w:rsidRDefault="00411DC5" w:rsidP="00411DC5">
      <w:pPr>
        <w:rPr>
          <w:rFonts w:eastAsia="Calibri"/>
          <w:sz w:val="20"/>
          <w:szCs w:val="20"/>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4"/>
        <w:gridCol w:w="3799"/>
        <w:gridCol w:w="1357"/>
        <w:gridCol w:w="1506"/>
        <w:gridCol w:w="1258"/>
        <w:gridCol w:w="1688"/>
      </w:tblGrid>
      <w:tr w:rsidR="00411DC5" w:rsidRPr="005C100B" w:rsidTr="00411AA2">
        <w:trPr>
          <w:jc w:val="center"/>
        </w:trPr>
        <w:tc>
          <w:tcPr>
            <w:tcW w:w="3621" w:type="pct"/>
            <w:gridSpan w:val="4"/>
            <w:tcBorders>
              <w:top w:val="single" w:sz="6" w:space="0" w:color="auto"/>
              <w:left w:val="single" w:sz="6" w:space="0" w:color="auto"/>
            </w:tcBorders>
            <w:shd w:val="clear" w:color="auto" w:fill="E2EEE3"/>
            <w:vAlign w:val="center"/>
          </w:tcPr>
          <w:p w:rsidR="00411DC5" w:rsidRPr="005C100B" w:rsidRDefault="00411DC5" w:rsidP="00411AA2">
            <w:pPr>
              <w:jc w:val="center"/>
              <w:rPr>
                <w:rFonts w:eastAsia="Calibri"/>
                <w:sz w:val="20"/>
                <w:szCs w:val="20"/>
              </w:rPr>
            </w:pPr>
            <w:r w:rsidRPr="005C100B">
              <w:rPr>
                <w:rFonts w:eastAsia="Batang"/>
                <w:sz w:val="20"/>
                <w:szCs w:val="20"/>
              </w:rPr>
              <w:t xml:space="preserve">Efekty uczenia się </w:t>
            </w:r>
            <w:r w:rsidRPr="005C100B">
              <w:rPr>
                <w:rFonts w:eastAsia="Calibri"/>
                <w:sz w:val="20"/>
                <w:szCs w:val="20"/>
              </w:rPr>
              <w:t>dla przedmiotu w odniesieniu do efektów kierunkowych i formy zajęć</w:t>
            </w:r>
          </w:p>
        </w:tc>
        <w:tc>
          <w:tcPr>
            <w:tcW w:w="1379" w:type="pct"/>
            <w:gridSpan w:val="2"/>
            <w:tcBorders>
              <w:top w:val="single" w:sz="6" w:space="0" w:color="auto"/>
              <w:bottom w:val="single" w:sz="6" w:space="0" w:color="auto"/>
              <w:right w:val="single" w:sz="6" w:space="0" w:color="auto"/>
            </w:tcBorders>
            <w:shd w:val="clear" w:color="auto" w:fill="E2EEE3"/>
            <w:vAlign w:val="center"/>
          </w:tcPr>
          <w:p w:rsidR="00411DC5" w:rsidRPr="005C100B" w:rsidRDefault="00411DC5" w:rsidP="00411AA2">
            <w:pPr>
              <w:jc w:val="center"/>
              <w:rPr>
                <w:rFonts w:eastAsia="Calibri"/>
                <w:sz w:val="20"/>
                <w:szCs w:val="20"/>
              </w:rPr>
            </w:pPr>
            <w:r w:rsidRPr="005C100B">
              <w:rPr>
                <w:rFonts w:eastAsia="Calibri"/>
                <w:sz w:val="20"/>
                <w:szCs w:val="20"/>
              </w:rPr>
              <w:t>Metody weryfikacji efektów uczenia się</w:t>
            </w:r>
          </w:p>
        </w:tc>
      </w:tr>
      <w:tr w:rsidR="00411DC5" w:rsidRPr="005C100B" w:rsidTr="00411AA2">
        <w:trPr>
          <w:jc w:val="center"/>
        </w:trPr>
        <w:tc>
          <w:tcPr>
            <w:tcW w:w="503" w:type="pct"/>
            <w:tcBorders>
              <w:top w:val="single" w:sz="6" w:space="0" w:color="auto"/>
              <w:left w:val="single" w:sz="6" w:space="0" w:color="auto"/>
              <w:right w:val="single" w:sz="6" w:space="0" w:color="auto"/>
            </w:tcBorders>
            <w:shd w:val="clear" w:color="auto" w:fill="E2EEE3"/>
            <w:vAlign w:val="center"/>
          </w:tcPr>
          <w:p w:rsidR="00411DC5" w:rsidRPr="005C100B" w:rsidRDefault="00411DC5" w:rsidP="00411AA2">
            <w:pPr>
              <w:ind w:left="-89"/>
              <w:jc w:val="center"/>
              <w:rPr>
                <w:rFonts w:eastAsia="Calibri"/>
                <w:sz w:val="20"/>
                <w:szCs w:val="20"/>
                <w:lang w:eastAsia="en-US"/>
              </w:rPr>
            </w:pPr>
            <w:r w:rsidRPr="005C100B">
              <w:rPr>
                <w:rFonts w:eastAsia="Calibri"/>
                <w:sz w:val="20"/>
                <w:szCs w:val="20"/>
              </w:rPr>
              <w:t xml:space="preserve">Numer efektu uczenia się </w:t>
            </w:r>
          </w:p>
        </w:tc>
        <w:tc>
          <w:tcPr>
            <w:tcW w:w="1778" w:type="pct"/>
            <w:tcBorders>
              <w:top w:val="single" w:sz="6" w:space="0" w:color="auto"/>
              <w:left w:val="single" w:sz="6" w:space="0" w:color="auto"/>
              <w:right w:val="single" w:sz="6" w:space="0" w:color="auto"/>
            </w:tcBorders>
            <w:shd w:val="clear" w:color="auto" w:fill="E2EEE3"/>
            <w:vAlign w:val="center"/>
          </w:tcPr>
          <w:p w:rsidR="00411DC5" w:rsidRPr="005C100B" w:rsidRDefault="00411DC5" w:rsidP="00411AA2">
            <w:pPr>
              <w:jc w:val="center"/>
              <w:rPr>
                <w:rFonts w:eastAsia="Calibri"/>
                <w:sz w:val="20"/>
                <w:szCs w:val="20"/>
              </w:rPr>
            </w:pPr>
            <w:r w:rsidRPr="005C100B">
              <w:rPr>
                <w:rFonts w:eastAsia="Calibri"/>
                <w:sz w:val="20"/>
                <w:szCs w:val="20"/>
              </w:rPr>
              <w:t>Opis efektów uczenia się dla przedmiotu (PEU)</w:t>
            </w:r>
          </w:p>
          <w:p w:rsidR="00411DC5" w:rsidRPr="005C100B" w:rsidRDefault="00411DC5" w:rsidP="00411AA2">
            <w:pPr>
              <w:jc w:val="center"/>
              <w:rPr>
                <w:rFonts w:eastAsia="Calibri"/>
                <w:sz w:val="20"/>
                <w:szCs w:val="20"/>
              </w:rPr>
            </w:pPr>
            <w:r w:rsidRPr="005C100B">
              <w:rPr>
                <w:rFonts w:eastAsia="Calibri"/>
                <w:sz w:val="20"/>
                <w:szCs w:val="20"/>
              </w:rPr>
              <w:t>Student, który zaliczył przedmiot</w:t>
            </w:r>
          </w:p>
          <w:p w:rsidR="00411DC5" w:rsidRPr="005C100B" w:rsidRDefault="00411DC5" w:rsidP="00411AA2">
            <w:pPr>
              <w:jc w:val="center"/>
              <w:rPr>
                <w:rFonts w:eastAsia="Calibri"/>
                <w:sz w:val="20"/>
                <w:szCs w:val="20"/>
                <w:lang w:eastAsia="en-US"/>
              </w:rPr>
            </w:pPr>
            <w:r w:rsidRPr="005C100B">
              <w:rPr>
                <w:rFonts w:eastAsia="Calibri"/>
                <w:sz w:val="20"/>
                <w:szCs w:val="20"/>
              </w:rPr>
              <w:t>(W) zna i rozumie/ (U) potrafi /(K) jest gotów do:</w:t>
            </w:r>
          </w:p>
        </w:tc>
        <w:tc>
          <w:tcPr>
            <w:tcW w:w="635" w:type="pct"/>
            <w:tcBorders>
              <w:top w:val="single" w:sz="6" w:space="0" w:color="auto"/>
              <w:left w:val="single" w:sz="6" w:space="0" w:color="auto"/>
              <w:right w:val="single" w:sz="6" w:space="0" w:color="auto"/>
            </w:tcBorders>
            <w:shd w:val="clear" w:color="auto" w:fill="E2EEE3"/>
            <w:vAlign w:val="center"/>
          </w:tcPr>
          <w:p w:rsidR="00411DC5" w:rsidRPr="005C100B" w:rsidRDefault="00411DC5" w:rsidP="00411AA2">
            <w:pPr>
              <w:jc w:val="center"/>
              <w:rPr>
                <w:rFonts w:eastAsia="Calibri"/>
                <w:sz w:val="20"/>
                <w:szCs w:val="20"/>
              </w:rPr>
            </w:pPr>
            <w:r w:rsidRPr="005C100B">
              <w:rPr>
                <w:rFonts w:eastAsia="Calibri"/>
                <w:sz w:val="20"/>
                <w:szCs w:val="20"/>
              </w:rPr>
              <w:t>Kierunkowy efekt uczenia się</w:t>
            </w:r>
          </w:p>
          <w:p w:rsidR="00411DC5" w:rsidRPr="005C100B" w:rsidRDefault="00411DC5" w:rsidP="00411AA2">
            <w:pPr>
              <w:jc w:val="center"/>
              <w:rPr>
                <w:rFonts w:eastAsia="Calibri"/>
                <w:sz w:val="20"/>
                <w:szCs w:val="20"/>
                <w:lang w:eastAsia="en-US"/>
              </w:rPr>
            </w:pPr>
            <w:r w:rsidRPr="005C100B">
              <w:rPr>
                <w:rFonts w:eastAsia="Calibri"/>
                <w:sz w:val="20"/>
                <w:szCs w:val="20"/>
              </w:rPr>
              <w:t>(KEU)</w:t>
            </w:r>
          </w:p>
        </w:tc>
        <w:tc>
          <w:tcPr>
            <w:tcW w:w="705" w:type="pct"/>
            <w:tcBorders>
              <w:top w:val="single" w:sz="6" w:space="0" w:color="auto"/>
              <w:left w:val="single" w:sz="6" w:space="0" w:color="auto"/>
            </w:tcBorders>
            <w:shd w:val="clear" w:color="auto" w:fill="E2EEE3"/>
            <w:vAlign w:val="center"/>
          </w:tcPr>
          <w:p w:rsidR="00411DC5" w:rsidRPr="005C100B" w:rsidRDefault="00411DC5" w:rsidP="00411AA2">
            <w:pPr>
              <w:jc w:val="center"/>
              <w:rPr>
                <w:rFonts w:eastAsia="Calibri"/>
                <w:sz w:val="20"/>
                <w:szCs w:val="20"/>
                <w:lang w:eastAsia="en-US"/>
              </w:rPr>
            </w:pPr>
            <w:r w:rsidRPr="005C100B">
              <w:rPr>
                <w:rFonts w:eastAsia="Calibri"/>
                <w:sz w:val="20"/>
                <w:szCs w:val="20"/>
              </w:rPr>
              <w:t xml:space="preserve">Forma  zajęć </w:t>
            </w:r>
          </w:p>
        </w:tc>
        <w:tc>
          <w:tcPr>
            <w:tcW w:w="589" w:type="pct"/>
            <w:tcBorders>
              <w:top w:val="single" w:sz="6" w:space="0" w:color="auto"/>
            </w:tcBorders>
            <w:shd w:val="clear" w:color="auto" w:fill="E2EEE3"/>
            <w:vAlign w:val="center"/>
          </w:tcPr>
          <w:p w:rsidR="00411DC5" w:rsidRPr="005C100B" w:rsidRDefault="00411DC5" w:rsidP="00411AA2">
            <w:pPr>
              <w:jc w:val="center"/>
              <w:rPr>
                <w:rFonts w:eastAsia="Calibri"/>
                <w:sz w:val="20"/>
                <w:szCs w:val="20"/>
              </w:rPr>
            </w:pPr>
            <w:r w:rsidRPr="005C100B">
              <w:rPr>
                <w:rFonts w:eastAsia="Calibri"/>
                <w:sz w:val="20"/>
                <w:szCs w:val="20"/>
              </w:rPr>
              <w:t xml:space="preserve">Forma weryfikacji </w:t>
            </w:r>
          </w:p>
          <w:p w:rsidR="00411DC5" w:rsidRPr="005C100B" w:rsidRDefault="00411DC5" w:rsidP="00411AA2">
            <w:pPr>
              <w:jc w:val="center"/>
              <w:rPr>
                <w:rFonts w:eastAsia="Calibri"/>
                <w:sz w:val="20"/>
                <w:szCs w:val="20"/>
                <w:lang w:eastAsia="en-US"/>
              </w:rPr>
            </w:pPr>
            <w:r w:rsidRPr="005C100B">
              <w:rPr>
                <w:rFonts w:eastAsia="Calibri"/>
                <w:sz w:val="20"/>
                <w:szCs w:val="20"/>
              </w:rPr>
              <w:t>(zaliczeń)</w:t>
            </w:r>
          </w:p>
        </w:tc>
        <w:tc>
          <w:tcPr>
            <w:tcW w:w="790" w:type="pct"/>
            <w:tcBorders>
              <w:top w:val="single" w:sz="6" w:space="0" w:color="auto"/>
              <w:right w:val="single" w:sz="6" w:space="0" w:color="auto"/>
            </w:tcBorders>
            <w:shd w:val="clear" w:color="auto" w:fill="E2EEE3"/>
            <w:vAlign w:val="center"/>
          </w:tcPr>
          <w:p w:rsidR="00411DC5" w:rsidRPr="005C100B" w:rsidRDefault="00411DC5" w:rsidP="00411AA2">
            <w:pPr>
              <w:jc w:val="center"/>
              <w:rPr>
                <w:rFonts w:eastAsia="Calibri"/>
                <w:sz w:val="20"/>
                <w:szCs w:val="20"/>
                <w:lang w:eastAsia="en-US"/>
              </w:rPr>
            </w:pPr>
            <w:r w:rsidRPr="005C100B">
              <w:rPr>
                <w:rFonts w:eastAsia="Calibri"/>
                <w:sz w:val="20"/>
                <w:szCs w:val="20"/>
              </w:rPr>
              <w:t xml:space="preserve">Metody sprawdzania </w:t>
            </w:r>
            <w:r w:rsidRPr="005C100B">
              <w:rPr>
                <w:rFonts w:eastAsia="Calibri"/>
                <w:sz w:val="20"/>
                <w:szCs w:val="20"/>
              </w:rPr>
              <w:br/>
              <w:t>i oceny</w:t>
            </w:r>
          </w:p>
        </w:tc>
      </w:tr>
      <w:tr w:rsidR="00F142CE" w:rsidRPr="00740A1B" w:rsidTr="00E11A10">
        <w:trPr>
          <w:jc w:val="center"/>
        </w:trPr>
        <w:tc>
          <w:tcPr>
            <w:tcW w:w="503" w:type="pct"/>
            <w:vAlign w:val="center"/>
          </w:tcPr>
          <w:p w:rsidR="00F142CE" w:rsidRPr="00BD2D71" w:rsidRDefault="00F142CE" w:rsidP="009151B7">
            <w:pPr>
              <w:jc w:val="center"/>
              <w:rPr>
                <w:rFonts w:eastAsia="Calibri"/>
                <w:color w:val="000000" w:themeColor="text1"/>
                <w:sz w:val="20"/>
                <w:szCs w:val="20"/>
                <w:lang w:eastAsia="en-US"/>
              </w:rPr>
            </w:pPr>
            <w:r w:rsidRPr="00BD2D71">
              <w:rPr>
                <w:sz w:val="20"/>
                <w:szCs w:val="20"/>
              </w:rPr>
              <w:t>W1</w:t>
            </w:r>
          </w:p>
        </w:tc>
        <w:tc>
          <w:tcPr>
            <w:tcW w:w="1778" w:type="pct"/>
            <w:tcMar>
              <w:left w:w="28" w:type="dxa"/>
              <w:right w:w="28" w:type="dxa"/>
            </w:tcMar>
          </w:tcPr>
          <w:p w:rsidR="00F142CE" w:rsidRPr="000A6BDD" w:rsidRDefault="00F142CE" w:rsidP="009162B0">
            <w:pPr>
              <w:rPr>
                <w:sz w:val="20"/>
                <w:szCs w:val="20"/>
                <w:lang w:val="en-GB"/>
              </w:rPr>
            </w:pPr>
            <w:r w:rsidRPr="00DF4104">
              <w:rPr>
                <w:rStyle w:val="jlqj4b"/>
                <w:sz w:val="20"/>
                <w:lang w:val="en-GB"/>
              </w:rPr>
              <w:t>He knows new tools, methods and techniques of mobile communication.</w:t>
            </w:r>
          </w:p>
        </w:tc>
        <w:tc>
          <w:tcPr>
            <w:tcW w:w="635" w:type="pct"/>
            <w:vAlign w:val="center"/>
          </w:tcPr>
          <w:p w:rsidR="00F142CE" w:rsidRPr="00663431" w:rsidRDefault="00F142CE" w:rsidP="009151B7">
            <w:pPr>
              <w:autoSpaceDE w:val="0"/>
              <w:autoSpaceDN w:val="0"/>
              <w:adjustRightInd w:val="0"/>
              <w:jc w:val="center"/>
              <w:rPr>
                <w:color w:val="000000" w:themeColor="text1"/>
                <w:sz w:val="20"/>
              </w:rPr>
            </w:pPr>
            <w:r w:rsidRPr="00663431">
              <w:rPr>
                <w:sz w:val="20"/>
              </w:rPr>
              <w:t>K_WG02</w:t>
            </w:r>
          </w:p>
        </w:tc>
        <w:tc>
          <w:tcPr>
            <w:tcW w:w="705" w:type="pct"/>
            <w:vAlign w:val="center"/>
          </w:tcPr>
          <w:p w:rsidR="00F142CE" w:rsidRPr="00BD2D71" w:rsidRDefault="00F142CE" w:rsidP="009151B7">
            <w:pPr>
              <w:jc w:val="center"/>
              <w:rPr>
                <w:color w:val="000000"/>
                <w:sz w:val="20"/>
                <w:szCs w:val="20"/>
              </w:rPr>
            </w:pPr>
            <w:proofErr w:type="spellStart"/>
            <w:r>
              <w:rPr>
                <w:color w:val="000000"/>
                <w:sz w:val="20"/>
                <w:szCs w:val="20"/>
              </w:rPr>
              <w:t>Workshop</w:t>
            </w:r>
            <w:proofErr w:type="spellEnd"/>
          </w:p>
        </w:tc>
        <w:tc>
          <w:tcPr>
            <w:tcW w:w="589" w:type="pct"/>
            <w:shd w:val="clear" w:color="auto" w:fill="auto"/>
            <w:vAlign w:val="center"/>
          </w:tcPr>
          <w:p w:rsidR="00F142CE" w:rsidRPr="001F5388" w:rsidRDefault="00F142CE" w:rsidP="009151B7">
            <w:pPr>
              <w:jc w:val="center"/>
              <w:rPr>
                <w:rFonts w:eastAsia="Calibri"/>
                <w:color w:val="000000" w:themeColor="text1"/>
                <w:sz w:val="20"/>
                <w:szCs w:val="20"/>
                <w:lang w:eastAsia="en-US"/>
              </w:rPr>
            </w:pPr>
            <w:r w:rsidRPr="00287BDB">
              <w:rPr>
                <w:rFonts w:eastAsia="Calibri"/>
                <w:color w:val="000000" w:themeColor="text1"/>
                <w:sz w:val="20"/>
                <w:szCs w:val="20"/>
                <w:lang w:eastAsia="en-US"/>
              </w:rPr>
              <w:t>Zaliczenie na ocenę</w:t>
            </w:r>
          </w:p>
        </w:tc>
        <w:tc>
          <w:tcPr>
            <w:tcW w:w="790" w:type="pct"/>
            <w:vMerge w:val="restart"/>
            <w:shd w:val="clear" w:color="auto" w:fill="auto"/>
            <w:tcMar>
              <w:left w:w="28" w:type="dxa"/>
              <w:right w:w="28" w:type="dxa"/>
            </w:tcMar>
            <w:vAlign w:val="center"/>
          </w:tcPr>
          <w:p w:rsidR="00F142CE" w:rsidRPr="00F142CE" w:rsidRDefault="00F142CE" w:rsidP="009162B0">
            <w:pPr>
              <w:jc w:val="center"/>
              <w:rPr>
                <w:sz w:val="20"/>
                <w:szCs w:val="20"/>
                <w:lang w:val="en-GB"/>
              </w:rPr>
            </w:pPr>
            <w:r w:rsidRPr="00D76051">
              <w:rPr>
                <w:rStyle w:val="jlqj4b"/>
                <w:sz w:val="20"/>
                <w:lang w:val="en-GB"/>
              </w:rPr>
              <w:t>Team project, discussion, exercises and tasks</w:t>
            </w:r>
          </w:p>
        </w:tc>
      </w:tr>
      <w:tr w:rsidR="00F142CE" w:rsidRPr="005C100B" w:rsidTr="00E11A10">
        <w:trPr>
          <w:jc w:val="center"/>
        </w:trPr>
        <w:tc>
          <w:tcPr>
            <w:tcW w:w="503" w:type="pct"/>
            <w:vAlign w:val="center"/>
          </w:tcPr>
          <w:p w:rsidR="00F142CE" w:rsidRPr="00BD2D71" w:rsidRDefault="00F142CE" w:rsidP="009151B7">
            <w:pPr>
              <w:jc w:val="center"/>
              <w:rPr>
                <w:rFonts w:eastAsia="Calibri"/>
                <w:color w:val="000000" w:themeColor="text1"/>
                <w:sz w:val="20"/>
                <w:szCs w:val="20"/>
                <w:lang w:eastAsia="en-US"/>
              </w:rPr>
            </w:pPr>
            <w:r w:rsidRPr="00BD2D71">
              <w:rPr>
                <w:sz w:val="20"/>
                <w:szCs w:val="20"/>
              </w:rPr>
              <w:t>W2</w:t>
            </w:r>
          </w:p>
        </w:tc>
        <w:tc>
          <w:tcPr>
            <w:tcW w:w="1778" w:type="pct"/>
            <w:tcMar>
              <w:left w:w="28" w:type="dxa"/>
              <w:right w:w="28" w:type="dxa"/>
            </w:tcMar>
          </w:tcPr>
          <w:p w:rsidR="00F142CE" w:rsidRPr="00DF4104" w:rsidRDefault="00F142CE" w:rsidP="009162B0">
            <w:pPr>
              <w:rPr>
                <w:rStyle w:val="jlqj4b"/>
                <w:sz w:val="20"/>
                <w:lang w:val="en-GB"/>
              </w:rPr>
            </w:pPr>
            <w:r w:rsidRPr="00DF4104">
              <w:rPr>
                <w:rStyle w:val="jlqj4b"/>
                <w:sz w:val="20"/>
                <w:lang w:val="en-GB"/>
              </w:rPr>
              <w:t xml:space="preserve">He knows the socio-economic context </w:t>
            </w:r>
          </w:p>
          <w:p w:rsidR="00F142CE" w:rsidRPr="000A6BDD" w:rsidRDefault="00F142CE" w:rsidP="009162B0">
            <w:pPr>
              <w:rPr>
                <w:sz w:val="20"/>
                <w:szCs w:val="20"/>
                <w:lang w:val="en-GB"/>
              </w:rPr>
            </w:pPr>
            <w:r w:rsidRPr="00DF4104">
              <w:rPr>
                <w:rStyle w:val="jlqj4b"/>
                <w:sz w:val="20"/>
                <w:lang w:val="en-GB"/>
              </w:rPr>
              <w:t>of mobile media and the possibilities of using them in socio-economic activity.</w:t>
            </w:r>
          </w:p>
        </w:tc>
        <w:tc>
          <w:tcPr>
            <w:tcW w:w="635" w:type="pct"/>
            <w:vAlign w:val="center"/>
          </w:tcPr>
          <w:p w:rsidR="00F142CE" w:rsidRPr="00663431" w:rsidRDefault="00F142CE" w:rsidP="009151B7">
            <w:pPr>
              <w:autoSpaceDE w:val="0"/>
              <w:autoSpaceDN w:val="0"/>
              <w:adjustRightInd w:val="0"/>
              <w:jc w:val="center"/>
              <w:rPr>
                <w:sz w:val="20"/>
              </w:rPr>
            </w:pPr>
            <w:r w:rsidRPr="00663431">
              <w:rPr>
                <w:sz w:val="20"/>
              </w:rPr>
              <w:t>K_WG05</w:t>
            </w:r>
          </w:p>
          <w:p w:rsidR="00F142CE" w:rsidRPr="00663431" w:rsidRDefault="00F142CE" w:rsidP="009151B7">
            <w:pPr>
              <w:autoSpaceDE w:val="0"/>
              <w:autoSpaceDN w:val="0"/>
              <w:adjustRightInd w:val="0"/>
              <w:jc w:val="center"/>
              <w:rPr>
                <w:color w:val="000000" w:themeColor="text1"/>
                <w:sz w:val="20"/>
              </w:rPr>
            </w:pPr>
            <w:r w:rsidRPr="00663431">
              <w:rPr>
                <w:sz w:val="20"/>
              </w:rPr>
              <w:t>K_WK08</w:t>
            </w:r>
          </w:p>
        </w:tc>
        <w:tc>
          <w:tcPr>
            <w:tcW w:w="705" w:type="pct"/>
            <w:vAlign w:val="center"/>
          </w:tcPr>
          <w:p w:rsidR="00F142CE" w:rsidRPr="00BD2D71" w:rsidRDefault="00F142CE" w:rsidP="009151B7">
            <w:pPr>
              <w:jc w:val="center"/>
              <w:rPr>
                <w:color w:val="000000"/>
                <w:sz w:val="20"/>
                <w:szCs w:val="20"/>
              </w:rPr>
            </w:pPr>
            <w:proofErr w:type="spellStart"/>
            <w:r>
              <w:rPr>
                <w:color w:val="000000"/>
                <w:sz w:val="20"/>
                <w:szCs w:val="20"/>
              </w:rPr>
              <w:t>Workshop</w:t>
            </w:r>
            <w:proofErr w:type="spellEnd"/>
          </w:p>
        </w:tc>
        <w:tc>
          <w:tcPr>
            <w:tcW w:w="589" w:type="pct"/>
            <w:shd w:val="clear" w:color="auto" w:fill="auto"/>
            <w:vAlign w:val="center"/>
          </w:tcPr>
          <w:p w:rsidR="00F142CE" w:rsidRPr="001F5388" w:rsidRDefault="00F142CE" w:rsidP="009151B7">
            <w:pPr>
              <w:jc w:val="center"/>
              <w:rPr>
                <w:color w:val="000000" w:themeColor="text1"/>
              </w:rPr>
            </w:pPr>
            <w:r w:rsidRPr="00287BDB">
              <w:rPr>
                <w:rFonts w:eastAsia="Calibri"/>
                <w:color w:val="000000" w:themeColor="text1"/>
                <w:sz w:val="20"/>
                <w:szCs w:val="20"/>
                <w:lang w:eastAsia="en-US"/>
              </w:rPr>
              <w:t>Zaliczenie na ocenę</w:t>
            </w:r>
          </w:p>
        </w:tc>
        <w:tc>
          <w:tcPr>
            <w:tcW w:w="790" w:type="pct"/>
            <w:vMerge/>
            <w:shd w:val="clear" w:color="auto" w:fill="auto"/>
            <w:tcMar>
              <w:left w:w="28" w:type="dxa"/>
              <w:right w:w="28" w:type="dxa"/>
            </w:tcMar>
            <w:vAlign w:val="center"/>
          </w:tcPr>
          <w:p w:rsidR="00F142CE" w:rsidRPr="00865036" w:rsidRDefault="00F142CE" w:rsidP="00CB7A77">
            <w:pPr>
              <w:jc w:val="center"/>
              <w:rPr>
                <w:sz w:val="20"/>
                <w:szCs w:val="20"/>
              </w:rPr>
            </w:pPr>
          </w:p>
        </w:tc>
      </w:tr>
      <w:tr w:rsidR="00F142CE" w:rsidRPr="005C100B" w:rsidTr="00E11A10">
        <w:trPr>
          <w:jc w:val="center"/>
        </w:trPr>
        <w:tc>
          <w:tcPr>
            <w:tcW w:w="503" w:type="pct"/>
            <w:tcBorders>
              <w:top w:val="single" w:sz="4" w:space="0" w:color="auto"/>
              <w:left w:val="single" w:sz="4" w:space="0" w:color="auto"/>
              <w:bottom w:val="single" w:sz="4" w:space="0" w:color="auto"/>
              <w:right w:val="single" w:sz="4" w:space="0" w:color="auto"/>
            </w:tcBorders>
            <w:vAlign w:val="center"/>
          </w:tcPr>
          <w:p w:rsidR="00F142CE" w:rsidRPr="00BD2D71" w:rsidRDefault="00F142CE" w:rsidP="009151B7">
            <w:pPr>
              <w:jc w:val="center"/>
              <w:rPr>
                <w:rFonts w:eastAsia="Calibri"/>
                <w:color w:val="000000" w:themeColor="text1"/>
                <w:sz w:val="20"/>
                <w:szCs w:val="20"/>
                <w:lang w:eastAsia="en-US"/>
              </w:rPr>
            </w:pPr>
            <w:r w:rsidRPr="00BD2D71">
              <w:rPr>
                <w:sz w:val="20"/>
                <w:szCs w:val="20"/>
              </w:rPr>
              <w:t>U1</w:t>
            </w:r>
          </w:p>
        </w:tc>
        <w:tc>
          <w:tcPr>
            <w:tcW w:w="1778" w:type="pct"/>
            <w:tcBorders>
              <w:top w:val="single" w:sz="4" w:space="0" w:color="auto"/>
              <w:left w:val="single" w:sz="4" w:space="0" w:color="auto"/>
              <w:bottom w:val="single" w:sz="4" w:space="0" w:color="auto"/>
              <w:right w:val="single" w:sz="4" w:space="0" w:color="auto"/>
            </w:tcBorders>
            <w:tcMar>
              <w:left w:w="28" w:type="dxa"/>
              <w:right w:w="28" w:type="dxa"/>
            </w:tcMar>
          </w:tcPr>
          <w:p w:rsidR="00F142CE" w:rsidRPr="00DF4104" w:rsidRDefault="00F142CE" w:rsidP="009151B7">
            <w:pPr>
              <w:rPr>
                <w:rStyle w:val="jlqj4b"/>
                <w:sz w:val="20"/>
                <w:lang w:val="en-GB"/>
              </w:rPr>
            </w:pPr>
            <w:r>
              <w:rPr>
                <w:rStyle w:val="jlqj4b"/>
                <w:sz w:val="20"/>
                <w:lang w:val="en-GB"/>
              </w:rPr>
              <w:t xml:space="preserve">He is </w:t>
            </w:r>
            <w:r w:rsidRPr="00DF4104">
              <w:rPr>
                <w:rStyle w:val="jlqj4b"/>
                <w:sz w:val="20"/>
                <w:lang w:val="en-GB"/>
              </w:rPr>
              <w:t xml:space="preserve">able to create a team project using </w:t>
            </w:r>
          </w:p>
          <w:p w:rsidR="00F142CE" w:rsidRPr="00F142CE" w:rsidRDefault="00F142CE" w:rsidP="009151B7">
            <w:pPr>
              <w:rPr>
                <w:color w:val="000000" w:themeColor="text1"/>
                <w:sz w:val="20"/>
                <w:szCs w:val="20"/>
                <w:lang w:val="en-GB"/>
              </w:rPr>
            </w:pPr>
            <w:r w:rsidRPr="00DF4104">
              <w:rPr>
                <w:rStyle w:val="jlqj4b"/>
                <w:sz w:val="20"/>
                <w:lang w:val="en-GB"/>
              </w:rPr>
              <w:t>the tools, methods and techniques of mobile communication.</w:t>
            </w:r>
          </w:p>
        </w:tc>
        <w:tc>
          <w:tcPr>
            <w:tcW w:w="635" w:type="pct"/>
            <w:tcBorders>
              <w:top w:val="single" w:sz="4" w:space="0" w:color="auto"/>
              <w:left w:val="single" w:sz="4" w:space="0" w:color="auto"/>
              <w:bottom w:val="single" w:sz="4" w:space="0" w:color="auto"/>
              <w:right w:val="single" w:sz="4" w:space="0" w:color="auto"/>
            </w:tcBorders>
            <w:vAlign w:val="center"/>
          </w:tcPr>
          <w:p w:rsidR="00F142CE" w:rsidRPr="00663431" w:rsidRDefault="00F142CE" w:rsidP="009151B7">
            <w:pPr>
              <w:autoSpaceDE w:val="0"/>
              <w:autoSpaceDN w:val="0"/>
              <w:adjustRightInd w:val="0"/>
              <w:jc w:val="center"/>
              <w:rPr>
                <w:bCs/>
                <w:sz w:val="20"/>
              </w:rPr>
            </w:pPr>
            <w:r w:rsidRPr="00663431">
              <w:rPr>
                <w:bCs/>
                <w:sz w:val="20"/>
              </w:rPr>
              <w:t>K_UW01</w:t>
            </w:r>
          </w:p>
          <w:p w:rsidR="00F142CE" w:rsidRPr="00663431" w:rsidRDefault="00F142CE" w:rsidP="009151B7">
            <w:pPr>
              <w:autoSpaceDE w:val="0"/>
              <w:autoSpaceDN w:val="0"/>
              <w:adjustRightInd w:val="0"/>
              <w:jc w:val="center"/>
              <w:rPr>
                <w:bCs/>
                <w:sz w:val="20"/>
              </w:rPr>
            </w:pPr>
            <w:r w:rsidRPr="00663431">
              <w:rPr>
                <w:bCs/>
                <w:sz w:val="20"/>
              </w:rPr>
              <w:t>K_UW03</w:t>
            </w:r>
          </w:p>
          <w:p w:rsidR="00F142CE" w:rsidRPr="00663431" w:rsidRDefault="00F142CE" w:rsidP="009151B7">
            <w:pPr>
              <w:autoSpaceDE w:val="0"/>
              <w:autoSpaceDN w:val="0"/>
              <w:adjustRightInd w:val="0"/>
              <w:jc w:val="center"/>
              <w:rPr>
                <w:b/>
                <w:color w:val="000000" w:themeColor="text1"/>
                <w:sz w:val="20"/>
              </w:rPr>
            </w:pPr>
            <w:r w:rsidRPr="00663431">
              <w:rPr>
                <w:bCs/>
                <w:sz w:val="20"/>
              </w:rPr>
              <w:t>K_UO11</w:t>
            </w:r>
          </w:p>
        </w:tc>
        <w:tc>
          <w:tcPr>
            <w:tcW w:w="705" w:type="pct"/>
            <w:shd w:val="clear" w:color="auto" w:fill="auto"/>
            <w:vAlign w:val="center"/>
          </w:tcPr>
          <w:p w:rsidR="00F142CE" w:rsidRPr="00BD2D71" w:rsidRDefault="00F142CE" w:rsidP="009151B7">
            <w:pPr>
              <w:jc w:val="center"/>
              <w:rPr>
                <w:color w:val="000000"/>
                <w:sz w:val="20"/>
                <w:szCs w:val="20"/>
              </w:rPr>
            </w:pPr>
            <w:proofErr w:type="spellStart"/>
            <w:r>
              <w:rPr>
                <w:color w:val="000000"/>
                <w:sz w:val="20"/>
                <w:szCs w:val="20"/>
              </w:rPr>
              <w:t>Workshop</w:t>
            </w:r>
            <w:proofErr w:type="spellEnd"/>
          </w:p>
        </w:tc>
        <w:tc>
          <w:tcPr>
            <w:tcW w:w="589" w:type="pct"/>
            <w:shd w:val="clear" w:color="auto" w:fill="auto"/>
            <w:vAlign w:val="center"/>
          </w:tcPr>
          <w:p w:rsidR="00F142CE" w:rsidRPr="001F5388" w:rsidRDefault="00F142CE" w:rsidP="009151B7">
            <w:pPr>
              <w:jc w:val="center"/>
              <w:rPr>
                <w:color w:val="000000" w:themeColor="text1"/>
              </w:rPr>
            </w:pPr>
            <w:r w:rsidRPr="00287BDB">
              <w:rPr>
                <w:rFonts w:eastAsia="Calibri"/>
                <w:color w:val="000000" w:themeColor="text1"/>
                <w:sz w:val="20"/>
                <w:szCs w:val="20"/>
                <w:lang w:eastAsia="en-US"/>
              </w:rPr>
              <w:t>Zaliczenie na ocenę</w:t>
            </w:r>
          </w:p>
        </w:tc>
        <w:tc>
          <w:tcPr>
            <w:tcW w:w="790" w:type="pct"/>
            <w:vMerge/>
            <w:shd w:val="clear" w:color="auto" w:fill="auto"/>
            <w:tcMar>
              <w:left w:w="28" w:type="dxa"/>
              <w:right w:w="28" w:type="dxa"/>
            </w:tcMar>
            <w:vAlign w:val="center"/>
          </w:tcPr>
          <w:p w:rsidR="00F142CE" w:rsidRPr="00865036" w:rsidRDefault="00F142CE" w:rsidP="001E6057">
            <w:pPr>
              <w:jc w:val="center"/>
              <w:rPr>
                <w:sz w:val="20"/>
                <w:szCs w:val="20"/>
              </w:rPr>
            </w:pPr>
          </w:p>
        </w:tc>
      </w:tr>
      <w:tr w:rsidR="00F142CE" w:rsidRPr="005C100B" w:rsidTr="00E11A10">
        <w:trPr>
          <w:jc w:val="center"/>
        </w:trPr>
        <w:tc>
          <w:tcPr>
            <w:tcW w:w="503" w:type="pct"/>
            <w:tcBorders>
              <w:top w:val="single" w:sz="4" w:space="0" w:color="auto"/>
              <w:left w:val="single" w:sz="4" w:space="0" w:color="auto"/>
              <w:bottom w:val="single" w:sz="4" w:space="0" w:color="auto"/>
              <w:right w:val="single" w:sz="4" w:space="0" w:color="auto"/>
            </w:tcBorders>
            <w:vAlign w:val="center"/>
          </w:tcPr>
          <w:p w:rsidR="00F142CE" w:rsidRPr="00BD2D71" w:rsidRDefault="00F142CE" w:rsidP="009151B7">
            <w:pPr>
              <w:jc w:val="center"/>
              <w:rPr>
                <w:rFonts w:eastAsia="Calibri"/>
                <w:color w:val="000000" w:themeColor="text1"/>
                <w:sz w:val="20"/>
                <w:szCs w:val="20"/>
                <w:lang w:eastAsia="en-US"/>
              </w:rPr>
            </w:pPr>
            <w:r w:rsidRPr="00BD2D71">
              <w:rPr>
                <w:sz w:val="20"/>
                <w:szCs w:val="20"/>
              </w:rPr>
              <w:t>U2</w:t>
            </w:r>
          </w:p>
        </w:tc>
        <w:tc>
          <w:tcPr>
            <w:tcW w:w="1778" w:type="pct"/>
            <w:tcBorders>
              <w:top w:val="single" w:sz="4" w:space="0" w:color="auto"/>
              <w:left w:val="single" w:sz="4" w:space="0" w:color="auto"/>
              <w:bottom w:val="single" w:sz="4" w:space="0" w:color="auto"/>
              <w:right w:val="single" w:sz="4" w:space="0" w:color="auto"/>
            </w:tcBorders>
            <w:tcMar>
              <w:left w:w="28" w:type="dxa"/>
              <w:right w:w="28" w:type="dxa"/>
            </w:tcMar>
          </w:tcPr>
          <w:p w:rsidR="00F142CE" w:rsidRPr="00F142CE" w:rsidRDefault="00F142CE" w:rsidP="00CE494A">
            <w:pPr>
              <w:rPr>
                <w:color w:val="000000" w:themeColor="text1"/>
                <w:sz w:val="20"/>
                <w:szCs w:val="20"/>
                <w:lang w:val="en-GB"/>
              </w:rPr>
            </w:pPr>
            <w:r w:rsidRPr="00992859">
              <w:rPr>
                <w:rStyle w:val="jlqj4b"/>
                <w:sz w:val="20"/>
                <w:lang w:val="en-GB"/>
              </w:rPr>
              <w:t>He c</w:t>
            </w:r>
            <w:r w:rsidRPr="00FF35DC">
              <w:rPr>
                <w:rStyle w:val="jlqj4b"/>
                <w:sz w:val="20"/>
                <w:lang w:val="en-GB"/>
              </w:rPr>
              <w:t xml:space="preserve">an search and use information in </w:t>
            </w:r>
            <w:r>
              <w:rPr>
                <w:rStyle w:val="jlqj4b"/>
                <w:sz w:val="20"/>
                <w:lang w:val="en-GB"/>
              </w:rPr>
              <w:t>Polish and English, concerning the mobile media.</w:t>
            </w:r>
          </w:p>
        </w:tc>
        <w:tc>
          <w:tcPr>
            <w:tcW w:w="635" w:type="pct"/>
            <w:shd w:val="clear" w:color="auto" w:fill="auto"/>
            <w:vAlign w:val="center"/>
          </w:tcPr>
          <w:p w:rsidR="00F142CE" w:rsidRPr="00663431" w:rsidRDefault="00F142CE" w:rsidP="009151B7">
            <w:pPr>
              <w:jc w:val="center"/>
              <w:rPr>
                <w:bCs/>
                <w:sz w:val="20"/>
              </w:rPr>
            </w:pPr>
            <w:r w:rsidRPr="00663431">
              <w:rPr>
                <w:bCs/>
                <w:sz w:val="20"/>
              </w:rPr>
              <w:t>K_UW02</w:t>
            </w:r>
          </w:p>
          <w:p w:rsidR="00F142CE" w:rsidRPr="00663431" w:rsidRDefault="00F142CE" w:rsidP="009151B7">
            <w:pPr>
              <w:jc w:val="center"/>
              <w:rPr>
                <w:bCs/>
                <w:sz w:val="20"/>
              </w:rPr>
            </w:pPr>
            <w:r w:rsidRPr="00663431">
              <w:rPr>
                <w:bCs/>
                <w:sz w:val="20"/>
              </w:rPr>
              <w:t>K_UK10</w:t>
            </w:r>
          </w:p>
        </w:tc>
        <w:tc>
          <w:tcPr>
            <w:tcW w:w="705" w:type="pct"/>
            <w:shd w:val="clear" w:color="auto" w:fill="auto"/>
            <w:vAlign w:val="center"/>
          </w:tcPr>
          <w:p w:rsidR="00F142CE" w:rsidRPr="00BD2D71" w:rsidRDefault="00F142CE" w:rsidP="009151B7">
            <w:pPr>
              <w:jc w:val="center"/>
              <w:rPr>
                <w:color w:val="000000"/>
                <w:sz w:val="20"/>
                <w:szCs w:val="20"/>
              </w:rPr>
            </w:pPr>
            <w:proofErr w:type="spellStart"/>
            <w:r>
              <w:rPr>
                <w:color w:val="000000"/>
                <w:sz w:val="20"/>
                <w:szCs w:val="20"/>
              </w:rPr>
              <w:t>Workshop</w:t>
            </w:r>
            <w:proofErr w:type="spellEnd"/>
          </w:p>
        </w:tc>
        <w:tc>
          <w:tcPr>
            <w:tcW w:w="589" w:type="pct"/>
            <w:shd w:val="clear" w:color="auto" w:fill="auto"/>
            <w:vAlign w:val="center"/>
          </w:tcPr>
          <w:p w:rsidR="00F142CE" w:rsidRPr="001F5388" w:rsidRDefault="00F142CE" w:rsidP="009151B7">
            <w:pPr>
              <w:jc w:val="center"/>
              <w:rPr>
                <w:color w:val="000000" w:themeColor="text1"/>
              </w:rPr>
            </w:pPr>
            <w:r w:rsidRPr="00287BDB">
              <w:rPr>
                <w:rFonts w:eastAsia="Calibri"/>
                <w:color w:val="000000" w:themeColor="text1"/>
                <w:sz w:val="20"/>
                <w:szCs w:val="20"/>
                <w:lang w:eastAsia="en-US"/>
              </w:rPr>
              <w:t>Zaliczenie na ocenę</w:t>
            </w:r>
          </w:p>
        </w:tc>
        <w:tc>
          <w:tcPr>
            <w:tcW w:w="790" w:type="pct"/>
            <w:vMerge/>
            <w:shd w:val="clear" w:color="auto" w:fill="auto"/>
            <w:tcMar>
              <w:left w:w="28" w:type="dxa"/>
              <w:right w:w="28" w:type="dxa"/>
            </w:tcMar>
            <w:vAlign w:val="center"/>
          </w:tcPr>
          <w:p w:rsidR="00F142CE" w:rsidRPr="00865036" w:rsidRDefault="00F142CE" w:rsidP="001E6057">
            <w:pPr>
              <w:jc w:val="center"/>
              <w:rPr>
                <w:sz w:val="20"/>
                <w:szCs w:val="20"/>
              </w:rPr>
            </w:pPr>
          </w:p>
        </w:tc>
      </w:tr>
      <w:tr w:rsidR="00F142CE" w:rsidRPr="005C100B" w:rsidTr="00287BDB">
        <w:trPr>
          <w:jc w:val="center"/>
        </w:trPr>
        <w:tc>
          <w:tcPr>
            <w:tcW w:w="503" w:type="pct"/>
            <w:tcBorders>
              <w:top w:val="single" w:sz="4" w:space="0" w:color="auto"/>
              <w:left w:val="single" w:sz="4" w:space="0" w:color="auto"/>
              <w:bottom w:val="single" w:sz="4" w:space="0" w:color="auto"/>
              <w:right w:val="single" w:sz="4" w:space="0" w:color="auto"/>
            </w:tcBorders>
            <w:vAlign w:val="center"/>
          </w:tcPr>
          <w:p w:rsidR="00F142CE" w:rsidRPr="00BD2D71" w:rsidRDefault="00F142CE" w:rsidP="009151B7">
            <w:pPr>
              <w:jc w:val="center"/>
              <w:rPr>
                <w:sz w:val="20"/>
                <w:szCs w:val="20"/>
              </w:rPr>
            </w:pPr>
            <w:r>
              <w:rPr>
                <w:sz w:val="20"/>
                <w:szCs w:val="20"/>
              </w:rPr>
              <w:t>U3</w:t>
            </w:r>
          </w:p>
        </w:tc>
        <w:tc>
          <w:tcPr>
            <w:tcW w:w="1778" w:type="pct"/>
            <w:tcBorders>
              <w:top w:val="single" w:sz="4" w:space="0" w:color="auto"/>
              <w:left w:val="single" w:sz="4" w:space="0" w:color="auto"/>
              <w:bottom w:val="single" w:sz="4" w:space="0" w:color="auto"/>
              <w:right w:val="single" w:sz="4" w:space="0" w:color="auto"/>
            </w:tcBorders>
            <w:tcMar>
              <w:left w:w="28" w:type="dxa"/>
              <w:right w:w="28" w:type="dxa"/>
            </w:tcMar>
          </w:tcPr>
          <w:p w:rsidR="00F142CE" w:rsidRDefault="00F142CE" w:rsidP="009151B7">
            <w:pPr>
              <w:rPr>
                <w:rStyle w:val="jlqj4b"/>
                <w:sz w:val="20"/>
                <w:lang w:val="en-GB"/>
              </w:rPr>
            </w:pPr>
            <w:r w:rsidRPr="00FF35DC">
              <w:rPr>
                <w:rStyle w:val="jlqj4b"/>
                <w:sz w:val="20"/>
                <w:lang w:val="en-GB"/>
              </w:rPr>
              <w:t xml:space="preserve">He can use specialist terminology in </w:t>
            </w:r>
            <w:r>
              <w:rPr>
                <w:rStyle w:val="jlqj4b"/>
                <w:sz w:val="20"/>
                <w:lang w:val="en-GB"/>
              </w:rPr>
              <w:t xml:space="preserve">Polish and English, concerning the mobile media </w:t>
            </w:r>
            <w:r w:rsidRPr="00FF35DC">
              <w:rPr>
                <w:rStyle w:val="jlqj4b"/>
                <w:sz w:val="20"/>
                <w:lang w:val="en-GB"/>
              </w:rPr>
              <w:t xml:space="preserve">– </w:t>
            </w:r>
          </w:p>
          <w:p w:rsidR="00F142CE" w:rsidRPr="00F142CE" w:rsidRDefault="00F142CE" w:rsidP="009151B7">
            <w:pPr>
              <w:rPr>
                <w:color w:val="000000" w:themeColor="text1"/>
                <w:sz w:val="20"/>
                <w:szCs w:val="20"/>
                <w:lang w:val="en-GB"/>
              </w:rPr>
            </w:pPr>
            <w:r w:rsidRPr="00FF35DC">
              <w:rPr>
                <w:rStyle w:val="jlqj4b"/>
                <w:sz w:val="20"/>
                <w:lang w:val="en-GB"/>
              </w:rPr>
              <w:t>in individual and team work.</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F142CE" w:rsidRPr="00663431" w:rsidRDefault="00F142CE" w:rsidP="009151B7">
            <w:pPr>
              <w:jc w:val="center"/>
              <w:rPr>
                <w:bCs/>
                <w:sz w:val="20"/>
              </w:rPr>
            </w:pPr>
            <w:r w:rsidRPr="00663431">
              <w:rPr>
                <w:bCs/>
                <w:sz w:val="20"/>
              </w:rPr>
              <w:t>K_UK09</w:t>
            </w:r>
          </w:p>
          <w:p w:rsidR="00F142CE" w:rsidRPr="00663431" w:rsidRDefault="00F142CE" w:rsidP="009151B7">
            <w:pPr>
              <w:jc w:val="center"/>
              <w:rPr>
                <w:bCs/>
                <w:sz w:val="20"/>
              </w:rPr>
            </w:pPr>
            <w:r w:rsidRPr="00663431">
              <w:rPr>
                <w:bCs/>
                <w:sz w:val="20"/>
              </w:rPr>
              <w:t>K_UO12</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rsidR="00F142CE" w:rsidRPr="00BD2D71" w:rsidRDefault="00F142CE" w:rsidP="009151B7">
            <w:pPr>
              <w:jc w:val="center"/>
              <w:rPr>
                <w:color w:val="000000"/>
                <w:sz w:val="20"/>
                <w:szCs w:val="20"/>
              </w:rPr>
            </w:pPr>
            <w:proofErr w:type="spellStart"/>
            <w:r>
              <w:rPr>
                <w:color w:val="000000"/>
                <w:sz w:val="20"/>
                <w:szCs w:val="20"/>
              </w:rPr>
              <w:t>Workshop</w:t>
            </w:r>
            <w:proofErr w:type="spellEnd"/>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F142CE" w:rsidRPr="001F5388" w:rsidRDefault="00F142CE" w:rsidP="009151B7">
            <w:pPr>
              <w:jc w:val="center"/>
              <w:rPr>
                <w:rFonts w:eastAsia="Calibri"/>
                <w:color w:val="000000" w:themeColor="text1"/>
                <w:sz w:val="20"/>
                <w:szCs w:val="20"/>
                <w:lang w:eastAsia="en-US"/>
              </w:rPr>
            </w:pPr>
            <w:r w:rsidRPr="00287BDB">
              <w:rPr>
                <w:rFonts w:eastAsia="Calibri"/>
                <w:color w:val="000000" w:themeColor="text1"/>
                <w:sz w:val="20"/>
                <w:szCs w:val="20"/>
                <w:lang w:eastAsia="en-US"/>
              </w:rPr>
              <w:t>Zaliczenie na ocenę</w:t>
            </w:r>
          </w:p>
        </w:tc>
        <w:tc>
          <w:tcPr>
            <w:tcW w:w="790" w:type="pct"/>
            <w:vMerge/>
            <w:shd w:val="clear" w:color="auto" w:fill="auto"/>
            <w:tcMar>
              <w:left w:w="28" w:type="dxa"/>
              <w:right w:w="28" w:type="dxa"/>
            </w:tcMar>
            <w:vAlign w:val="center"/>
          </w:tcPr>
          <w:p w:rsidR="00F142CE" w:rsidRPr="00865036" w:rsidRDefault="00F142CE" w:rsidP="002E3D09">
            <w:pPr>
              <w:jc w:val="center"/>
              <w:rPr>
                <w:sz w:val="20"/>
                <w:szCs w:val="20"/>
              </w:rPr>
            </w:pPr>
          </w:p>
        </w:tc>
      </w:tr>
      <w:tr w:rsidR="00F142CE" w:rsidRPr="005C100B" w:rsidTr="00287BDB">
        <w:trPr>
          <w:jc w:val="center"/>
        </w:trPr>
        <w:tc>
          <w:tcPr>
            <w:tcW w:w="503" w:type="pct"/>
            <w:tcBorders>
              <w:top w:val="single" w:sz="4" w:space="0" w:color="auto"/>
              <w:left w:val="single" w:sz="4" w:space="0" w:color="auto"/>
              <w:bottom w:val="single" w:sz="4" w:space="0" w:color="auto"/>
              <w:right w:val="single" w:sz="4" w:space="0" w:color="auto"/>
            </w:tcBorders>
            <w:vAlign w:val="center"/>
          </w:tcPr>
          <w:p w:rsidR="00F142CE" w:rsidRPr="00BD2D71" w:rsidRDefault="00F142CE" w:rsidP="009151B7">
            <w:pPr>
              <w:jc w:val="center"/>
              <w:rPr>
                <w:sz w:val="20"/>
                <w:szCs w:val="20"/>
              </w:rPr>
            </w:pPr>
            <w:r w:rsidRPr="00BD2D71">
              <w:rPr>
                <w:sz w:val="20"/>
                <w:szCs w:val="20"/>
              </w:rPr>
              <w:t>K1</w:t>
            </w:r>
          </w:p>
        </w:tc>
        <w:tc>
          <w:tcPr>
            <w:tcW w:w="1778" w:type="pct"/>
            <w:tcBorders>
              <w:top w:val="single" w:sz="4" w:space="0" w:color="auto"/>
              <w:left w:val="single" w:sz="4" w:space="0" w:color="auto"/>
              <w:bottom w:val="single" w:sz="4" w:space="0" w:color="auto"/>
              <w:right w:val="single" w:sz="4" w:space="0" w:color="auto"/>
            </w:tcBorders>
            <w:tcMar>
              <w:left w:w="28" w:type="dxa"/>
              <w:right w:w="28" w:type="dxa"/>
            </w:tcMar>
          </w:tcPr>
          <w:p w:rsidR="00F142CE" w:rsidRDefault="00F142CE" w:rsidP="009151B7">
            <w:pPr>
              <w:pStyle w:val="Tekstpodstawowywcity1"/>
              <w:tabs>
                <w:tab w:val="left" w:pos="720"/>
              </w:tabs>
              <w:spacing w:after="0"/>
              <w:ind w:left="0"/>
              <w:rPr>
                <w:rStyle w:val="jlqj4b"/>
                <w:sz w:val="20"/>
                <w:lang w:val="en-GB"/>
              </w:rPr>
            </w:pPr>
            <w:r w:rsidRPr="00FF35DC">
              <w:rPr>
                <w:rStyle w:val="jlqj4b"/>
                <w:sz w:val="20"/>
                <w:lang w:val="en-GB"/>
              </w:rPr>
              <w:t>He is ready to deepen his know</w:t>
            </w:r>
            <w:r>
              <w:rPr>
                <w:rStyle w:val="jlqj4b"/>
                <w:sz w:val="20"/>
                <w:lang w:val="en-GB"/>
              </w:rPr>
              <w:t xml:space="preserve">ledge </w:t>
            </w:r>
          </w:p>
          <w:p w:rsidR="00F142CE" w:rsidRDefault="00F142CE" w:rsidP="009151B7">
            <w:pPr>
              <w:pStyle w:val="Tekstpodstawowywcity1"/>
              <w:tabs>
                <w:tab w:val="left" w:pos="720"/>
              </w:tabs>
              <w:spacing w:after="0"/>
              <w:ind w:left="0"/>
              <w:rPr>
                <w:rStyle w:val="jlqj4b"/>
                <w:sz w:val="20"/>
                <w:lang w:val="en-GB"/>
              </w:rPr>
            </w:pPr>
            <w:r>
              <w:rPr>
                <w:rStyle w:val="jlqj4b"/>
                <w:sz w:val="20"/>
                <w:lang w:val="en-GB"/>
              </w:rPr>
              <w:t xml:space="preserve">of mobile media </w:t>
            </w:r>
            <w:r w:rsidRPr="00FF35DC">
              <w:rPr>
                <w:rStyle w:val="jlqj4b"/>
                <w:sz w:val="20"/>
                <w:lang w:val="en-GB"/>
              </w:rPr>
              <w:t xml:space="preserve">and improve the skills </w:t>
            </w:r>
          </w:p>
          <w:p w:rsidR="00F142CE" w:rsidRPr="00F142CE" w:rsidRDefault="00F142CE" w:rsidP="009151B7">
            <w:pPr>
              <w:pStyle w:val="Tekstpodstawowywcity1"/>
              <w:tabs>
                <w:tab w:val="left" w:pos="720"/>
              </w:tabs>
              <w:spacing w:after="0"/>
              <w:ind w:left="0"/>
              <w:rPr>
                <w:bCs/>
                <w:sz w:val="20"/>
                <w:szCs w:val="20"/>
                <w:lang w:val="en-GB"/>
              </w:rPr>
            </w:pPr>
            <w:r w:rsidRPr="00FF35DC">
              <w:rPr>
                <w:rStyle w:val="jlqj4b"/>
                <w:sz w:val="20"/>
                <w:lang w:val="en-GB"/>
              </w:rPr>
              <w:t>of using them in professional activities.</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F142CE" w:rsidRPr="00663431" w:rsidRDefault="00F142CE" w:rsidP="009151B7">
            <w:pPr>
              <w:jc w:val="center"/>
              <w:rPr>
                <w:bCs/>
                <w:sz w:val="20"/>
              </w:rPr>
            </w:pPr>
            <w:r w:rsidRPr="00663431">
              <w:rPr>
                <w:bCs/>
                <w:sz w:val="20"/>
              </w:rPr>
              <w:t>K_KK01</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rsidR="00F142CE" w:rsidRPr="00287BDB" w:rsidRDefault="00F142CE" w:rsidP="009151B7">
            <w:pPr>
              <w:jc w:val="center"/>
              <w:rPr>
                <w:color w:val="000000"/>
                <w:sz w:val="20"/>
                <w:szCs w:val="20"/>
              </w:rPr>
            </w:pPr>
            <w:proofErr w:type="spellStart"/>
            <w:r>
              <w:rPr>
                <w:color w:val="000000"/>
                <w:sz w:val="20"/>
                <w:szCs w:val="20"/>
              </w:rPr>
              <w:t>Workshop</w:t>
            </w:r>
            <w:proofErr w:type="spellEnd"/>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F142CE" w:rsidRPr="00287BDB" w:rsidRDefault="00F142CE" w:rsidP="009151B7">
            <w:pPr>
              <w:jc w:val="center"/>
              <w:rPr>
                <w:rFonts w:eastAsia="Calibri"/>
                <w:color w:val="000000" w:themeColor="text1"/>
                <w:sz w:val="20"/>
                <w:szCs w:val="20"/>
                <w:lang w:eastAsia="en-US"/>
              </w:rPr>
            </w:pPr>
            <w:r w:rsidRPr="00287BDB">
              <w:rPr>
                <w:rFonts w:eastAsia="Calibri"/>
                <w:color w:val="000000" w:themeColor="text1"/>
                <w:sz w:val="20"/>
                <w:szCs w:val="20"/>
                <w:lang w:eastAsia="en-US"/>
              </w:rPr>
              <w:t>Zaliczenie na ocenę</w:t>
            </w:r>
          </w:p>
        </w:tc>
        <w:tc>
          <w:tcPr>
            <w:tcW w:w="790" w:type="pct"/>
            <w:vMerge/>
            <w:shd w:val="clear" w:color="auto" w:fill="auto"/>
            <w:tcMar>
              <w:left w:w="28" w:type="dxa"/>
              <w:right w:w="28" w:type="dxa"/>
            </w:tcMar>
            <w:vAlign w:val="center"/>
          </w:tcPr>
          <w:p w:rsidR="00F142CE" w:rsidRPr="00865036" w:rsidRDefault="00F142CE" w:rsidP="002E3D09">
            <w:pPr>
              <w:jc w:val="center"/>
              <w:rPr>
                <w:sz w:val="20"/>
                <w:szCs w:val="20"/>
              </w:rPr>
            </w:pPr>
          </w:p>
        </w:tc>
      </w:tr>
    </w:tbl>
    <w:p w:rsidR="00411DC5" w:rsidRPr="005C100B" w:rsidRDefault="00411DC5" w:rsidP="00411DC5">
      <w:pPr>
        <w:jc w:val="center"/>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82"/>
      </w:tblGrid>
      <w:tr w:rsidR="00411DC5" w:rsidRPr="005C100B" w:rsidTr="00411AA2">
        <w:trPr>
          <w:trHeight w:hRule="exact" w:val="340"/>
        </w:trPr>
        <w:tc>
          <w:tcPr>
            <w:tcW w:w="5000" w:type="pct"/>
            <w:tcBorders>
              <w:top w:val="single" w:sz="6" w:space="0" w:color="auto"/>
              <w:left w:val="single" w:sz="6" w:space="0" w:color="auto"/>
              <w:right w:val="single" w:sz="6" w:space="0" w:color="auto"/>
            </w:tcBorders>
            <w:shd w:val="clear" w:color="auto" w:fill="E2EEE3"/>
            <w:vAlign w:val="center"/>
          </w:tcPr>
          <w:p w:rsidR="00411DC5" w:rsidRPr="005C100B" w:rsidRDefault="00411DC5" w:rsidP="00411AA2">
            <w:pPr>
              <w:jc w:val="center"/>
              <w:rPr>
                <w:rFonts w:eastAsia="Calibri"/>
                <w:sz w:val="20"/>
                <w:szCs w:val="20"/>
                <w:lang w:eastAsia="en-US"/>
              </w:rPr>
            </w:pPr>
            <w:r w:rsidRPr="005C100B">
              <w:rPr>
                <w:rFonts w:eastAsia="Calibri"/>
                <w:sz w:val="20"/>
                <w:szCs w:val="20"/>
                <w:lang w:eastAsia="en-US"/>
              </w:rPr>
              <w:t xml:space="preserve">Literatura </w:t>
            </w:r>
            <w:r>
              <w:rPr>
                <w:rFonts w:eastAsia="Calibri"/>
                <w:sz w:val="20"/>
                <w:szCs w:val="20"/>
                <w:lang w:eastAsia="en-US"/>
              </w:rPr>
              <w:t xml:space="preserve">i </w:t>
            </w:r>
            <w:r w:rsidRPr="005C100B">
              <w:rPr>
                <w:rFonts w:eastAsia="Calibri"/>
                <w:sz w:val="20"/>
                <w:szCs w:val="20"/>
                <w:lang w:eastAsia="en-US"/>
              </w:rPr>
              <w:t>pomoce naukowe</w:t>
            </w:r>
          </w:p>
        </w:tc>
      </w:tr>
      <w:tr w:rsidR="00411DC5" w:rsidRPr="00740A1B" w:rsidTr="00411AA2">
        <w:trPr>
          <w:trHeight w:val="369"/>
        </w:trPr>
        <w:tc>
          <w:tcPr>
            <w:tcW w:w="5000" w:type="pct"/>
            <w:tcBorders>
              <w:top w:val="single" w:sz="6" w:space="0" w:color="auto"/>
              <w:left w:val="single" w:sz="6" w:space="0" w:color="auto"/>
              <w:right w:val="single" w:sz="6" w:space="0" w:color="auto"/>
            </w:tcBorders>
            <w:shd w:val="clear" w:color="auto" w:fill="auto"/>
            <w:vAlign w:val="center"/>
          </w:tcPr>
          <w:p w:rsidR="006F460B" w:rsidRPr="00AA3740" w:rsidRDefault="006F460B" w:rsidP="00F22B38">
            <w:pPr>
              <w:pStyle w:val="Tekstpodstawowywcity1"/>
              <w:tabs>
                <w:tab w:val="left" w:pos="720"/>
              </w:tabs>
              <w:spacing w:after="0"/>
              <w:ind w:left="0"/>
              <w:jc w:val="both"/>
              <w:rPr>
                <w:b/>
                <w:bCs/>
                <w:sz w:val="20"/>
                <w:szCs w:val="20"/>
                <w:lang w:val="en-GB"/>
              </w:rPr>
            </w:pPr>
            <w:proofErr w:type="spellStart"/>
            <w:r w:rsidRPr="00AA3740">
              <w:rPr>
                <w:b/>
                <w:bCs/>
                <w:sz w:val="20"/>
                <w:szCs w:val="20"/>
                <w:lang w:val="en-GB"/>
              </w:rPr>
              <w:t>Literatura</w:t>
            </w:r>
            <w:proofErr w:type="spellEnd"/>
            <w:r w:rsidRPr="00AA3740">
              <w:rPr>
                <w:b/>
                <w:bCs/>
                <w:sz w:val="20"/>
                <w:szCs w:val="20"/>
                <w:lang w:val="en-GB"/>
              </w:rPr>
              <w:t xml:space="preserve"> </w:t>
            </w:r>
            <w:proofErr w:type="spellStart"/>
            <w:r w:rsidRPr="00AA3740">
              <w:rPr>
                <w:b/>
                <w:bCs/>
                <w:sz w:val="20"/>
                <w:szCs w:val="20"/>
                <w:lang w:val="en-GB"/>
              </w:rPr>
              <w:t>podstawowa</w:t>
            </w:r>
            <w:proofErr w:type="spellEnd"/>
            <w:r w:rsidRPr="00AA3740">
              <w:rPr>
                <w:b/>
                <w:bCs/>
                <w:sz w:val="20"/>
                <w:szCs w:val="20"/>
                <w:lang w:val="en-GB"/>
              </w:rPr>
              <w:t>:</w:t>
            </w:r>
          </w:p>
          <w:p w:rsidR="00B320DF" w:rsidRPr="00AA3740" w:rsidRDefault="00B320DF" w:rsidP="00E240ED">
            <w:pPr>
              <w:pStyle w:val="Tekstpodstawowywcity1"/>
              <w:tabs>
                <w:tab w:val="left" w:pos="720"/>
              </w:tabs>
              <w:spacing w:after="0"/>
              <w:ind w:left="0"/>
              <w:jc w:val="both"/>
              <w:rPr>
                <w:sz w:val="20"/>
                <w:szCs w:val="20"/>
                <w:lang w:val="en-GB"/>
              </w:rPr>
            </w:pPr>
            <w:r w:rsidRPr="00AA3740">
              <w:rPr>
                <w:sz w:val="20"/>
                <w:szCs w:val="20"/>
                <w:lang w:val="en-GB"/>
              </w:rPr>
              <w:t xml:space="preserve">Farman J., </w:t>
            </w:r>
            <w:r w:rsidRPr="00AA3740">
              <w:rPr>
                <w:i/>
                <w:sz w:val="20"/>
                <w:szCs w:val="20"/>
                <w:lang w:val="en-GB"/>
              </w:rPr>
              <w:t>Mobile Interface Theory. Embodied Space and Locative Media</w:t>
            </w:r>
            <w:r w:rsidRPr="00AA3740">
              <w:rPr>
                <w:sz w:val="20"/>
                <w:szCs w:val="20"/>
                <w:lang w:val="en-GB"/>
              </w:rPr>
              <w:t>, New York 2020 (Second Edition).</w:t>
            </w:r>
          </w:p>
          <w:p w:rsidR="00E240ED" w:rsidRPr="00AA3740" w:rsidRDefault="00E240ED" w:rsidP="00E240ED">
            <w:pPr>
              <w:pStyle w:val="Nagwek1"/>
              <w:spacing w:before="0"/>
              <w:rPr>
                <w:rFonts w:ascii="Times New Roman" w:hAnsi="Times New Roman" w:cs="Times New Roman"/>
                <w:b w:val="0"/>
                <w:color w:val="auto"/>
                <w:sz w:val="20"/>
                <w:szCs w:val="20"/>
                <w:lang w:val="en-GB"/>
              </w:rPr>
            </w:pPr>
            <w:r w:rsidRPr="00AA3740">
              <w:rPr>
                <w:rStyle w:val="a-size-extra-large"/>
                <w:rFonts w:ascii="Times New Roman" w:hAnsi="Times New Roman" w:cs="Times New Roman"/>
                <w:b w:val="0"/>
                <w:color w:val="auto"/>
                <w:sz w:val="20"/>
                <w:szCs w:val="20"/>
                <w:lang w:val="en-GB"/>
              </w:rPr>
              <w:t xml:space="preserve">Frith J., </w:t>
            </w:r>
            <w:proofErr w:type="spellStart"/>
            <w:r w:rsidRPr="00AA3740">
              <w:rPr>
                <w:rStyle w:val="a-size-extra-large"/>
                <w:rFonts w:ascii="Times New Roman" w:hAnsi="Times New Roman" w:cs="Times New Roman"/>
                <w:b w:val="0"/>
                <w:i/>
                <w:color w:val="auto"/>
                <w:sz w:val="20"/>
                <w:szCs w:val="20"/>
                <w:lang w:val="en-GB"/>
              </w:rPr>
              <w:t>Smartphones</w:t>
            </w:r>
            <w:proofErr w:type="spellEnd"/>
            <w:r w:rsidRPr="00AA3740">
              <w:rPr>
                <w:rStyle w:val="a-size-extra-large"/>
                <w:rFonts w:ascii="Times New Roman" w:hAnsi="Times New Roman" w:cs="Times New Roman"/>
                <w:b w:val="0"/>
                <w:i/>
                <w:color w:val="auto"/>
                <w:sz w:val="20"/>
                <w:szCs w:val="20"/>
                <w:lang w:val="en-GB"/>
              </w:rPr>
              <w:t xml:space="preserve"> as Locative Media</w:t>
            </w:r>
            <w:r w:rsidRPr="00AA3740">
              <w:rPr>
                <w:rStyle w:val="a-size-extra-large"/>
                <w:rFonts w:ascii="Times New Roman" w:hAnsi="Times New Roman" w:cs="Times New Roman"/>
                <w:b w:val="0"/>
                <w:color w:val="auto"/>
                <w:sz w:val="20"/>
                <w:szCs w:val="20"/>
                <w:lang w:val="en-GB"/>
              </w:rPr>
              <w:t>, Cambridge 2015.</w:t>
            </w:r>
          </w:p>
          <w:p w:rsidR="004573D0" w:rsidRPr="00AA3740" w:rsidRDefault="00B320DF" w:rsidP="00E240ED">
            <w:pPr>
              <w:pStyle w:val="Tekstpodstawowywcity1"/>
              <w:tabs>
                <w:tab w:val="left" w:pos="720"/>
              </w:tabs>
              <w:spacing w:after="0"/>
              <w:ind w:left="0"/>
              <w:jc w:val="both"/>
              <w:rPr>
                <w:sz w:val="20"/>
                <w:szCs w:val="20"/>
                <w:lang w:val="en-GB"/>
              </w:rPr>
            </w:pPr>
            <w:proofErr w:type="spellStart"/>
            <w:r w:rsidRPr="00AA3740">
              <w:rPr>
                <w:sz w:val="20"/>
                <w:szCs w:val="20"/>
                <w:lang w:val="en-GB"/>
              </w:rPr>
              <w:t>Baym</w:t>
            </w:r>
            <w:proofErr w:type="spellEnd"/>
            <w:r w:rsidRPr="00AA3740">
              <w:rPr>
                <w:sz w:val="20"/>
                <w:szCs w:val="20"/>
                <w:lang w:val="en-GB"/>
              </w:rPr>
              <w:t xml:space="preserve">, N. K., </w:t>
            </w:r>
            <w:r w:rsidRPr="00AA3740">
              <w:rPr>
                <w:i/>
                <w:sz w:val="20"/>
                <w:szCs w:val="20"/>
                <w:lang w:val="en-GB"/>
              </w:rPr>
              <w:t>Personal C</w:t>
            </w:r>
            <w:r w:rsidR="00F22B38" w:rsidRPr="00AA3740">
              <w:rPr>
                <w:i/>
                <w:sz w:val="20"/>
                <w:szCs w:val="20"/>
                <w:lang w:val="en-GB"/>
              </w:rPr>
              <w:t xml:space="preserve">onnections in </w:t>
            </w:r>
            <w:r w:rsidRPr="00AA3740">
              <w:rPr>
                <w:i/>
                <w:sz w:val="20"/>
                <w:szCs w:val="20"/>
                <w:lang w:val="en-GB"/>
              </w:rPr>
              <w:t>the Digital A</w:t>
            </w:r>
            <w:r w:rsidR="00F22B38" w:rsidRPr="00AA3740">
              <w:rPr>
                <w:i/>
                <w:sz w:val="20"/>
                <w:szCs w:val="20"/>
                <w:lang w:val="en-GB"/>
              </w:rPr>
              <w:t>g</w:t>
            </w:r>
            <w:r w:rsidRPr="00AA3740">
              <w:rPr>
                <w:i/>
                <w:sz w:val="20"/>
                <w:szCs w:val="20"/>
                <w:lang w:val="en-GB"/>
              </w:rPr>
              <w:t>e</w:t>
            </w:r>
            <w:r w:rsidR="00E240ED" w:rsidRPr="00AA3740">
              <w:rPr>
                <w:sz w:val="20"/>
                <w:szCs w:val="20"/>
                <w:lang w:val="en-GB"/>
              </w:rPr>
              <w:t>, Cambridge 2015 (Second Edition).</w:t>
            </w:r>
          </w:p>
          <w:p w:rsidR="009162B0" w:rsidRPr="00AA3740" w:rsidRDefault="009162B0" w:rsidP="00E240ED">
            <w:pPr>
              <w:pStyle w:val="Tekstpodstawowywcity1"/>
              <w:tabs>
                <w:tab w:val="left" w:pos="720"/>
              </w:tabs>
              <w:spacing w:after="0"/>
              <w:ind w:left="0"/>
              <w:jc w:val="both"/>
              <w:rPr>
                <w:bCs/>
                <w:sz w:val="20"/>
                <w:szCs w:val="20"/>
                <w:lang w:val="en-GB"/>
              </w:rPr>
            </w:pPr>
          </w:p>
          <w:p w:rsidR="001633E0" w:rsidRPr="00AA3740" w:rsidRDefault="001633E0" w:rsidP="00F22B38">
            <w:pPr>
              <w:rPr>
                <w:b/>
                <w:sz w:val="20"/>
                <w:szCs w:val="20"/>
                <w:lang w:val="en-GB"/>
              </w:rPr>
            </w:pPr>
            <w:proofErr w:type="spellStart"/>
            <w:r w:rsidRPr="00AA3740">
              <w:rPr>
                <w:b/>
                <w:sz w:val="20"/>
                <w:szCs w:val="20"/>
                <w:lang w:val="en-GB"/>
              </w:rPr>
              <w:t>Literatura</w:t>
            </w:r>
            <w:proofErr w:type="spellEnd"/>
            <w:r w:rsidRPr="00AA3740">
              <w:rPr>
                <w:b/>
                <w:sz w:val="20"/>
                <w:szCs w:val="20"/>
                <w:lang w:val="en-GB"/>
              </w:rPr>
              <w:t xml:space="preserve"> </w:t>
            </w:r>
            <w:proofErr w:type="spellStart"/>
            <w:r w:rsidRPr="00AA3740">
              <w:rPr>
                <w:b/>
                <w:sz w:val="20"/>
                <w:szCs w:val="20"/>
                <w:lang w:val="en-GB"/>
              </w:rPr>
              <w:t>uzupełniająca</w:t>
            </w:r>
            <w:proofErr w:type="spellEnd"/>
            <w:r w:rsidRPr="00AA3740">
              <w:rPr>
                <w:b/>
                <w:sz w:val="20"/>
                <w:szCs w:val="20"/>
                <w:lang w:val="en-GB"/>
              </w:rPr>
              <w:t>:</w:t>
            </w:r>
          </w:p>
          <w:p w:rsidR="009162B0" w:rsidRPr="00AA3740" w:rsidRDefault="009162B0" w:rsidP="009162B0">
            <w:pPr>
              <w:pStyle w:val="Tekstpodstawowywcity1"/>
              <w:tabs>
                <w:tab w:val="left" w:pos="720"/>
              </w:tabs>
              <w:spacing w:after="0"/>
              <w:ind w:left="0"/>
              <w:jc w:val="both"/>
              <w:rPr>
                <w:sz w:val="20"/>
                <w:szCs w:val="20"/>
                <w:lang w:val="en-GB"/>
              </w:rPr>
            </w:pPr>
            <w:r w:rsidRPr="00AA3740">
              <w:rPr>
                <w:sz w:val="20"/>
                <w:szCs w:val="20"/>
                <w:lang w:val="en-GB"/>
              </w:rPr>
              <w:t xml:space="preserve">Hopkins J., </w:t>
            </w:r>
            <w:r w:rsidRPr="00AA3740">
              <w:rPr>
                <w:i/>
                <w:sz w:val="20"/>
                <w:szCs w:val="20"/>
                <w:lang w:val="en-GB"/>
              </w:rPr>
              <w:t>The Concept of Affordances in Digital Media</w:t>
            </w:r>
            <w:r w:rsidRPr="00AA3740">
              <w:rPr>
                <w:sz w:val="20"/>
                <w:szCs w:val="20"/>
                <w:lang w:val="en-GB"/>
              </w:rPr>
              <w:t xml:space="preserve">, in: </w:t>
            </w:r>
            <w:proofErr w:type="spellStart"/>
            <w:r w:rsidRPr="00AA3740">
              <w:rPr>
                <w:sz w:val="20"/>
                <w:szCs w:val="20"/>
                <w:lang w:val="en-GB"/>
              </w:rPr>
              <w:t>Friese</w:t>
            </w:r>
            <w:proofErr w:type="spellEnd"/>
            <w:r w:rsidRPr="00AA3740">
              <w:rPr>
                <w:sz w:val="20"/>
                <w:szCs w:val="20"/>
                <w:lang w:val="en-GB"/>
              </w:rPr>
              <w:t xml:space="preserve"> H., </w:t>
            </w:r>
            <w:proofErr w:type="spellStart"/>
            <w:r w:rsidRPr="00AA3740">
              <w:rPr>
                <w:sz w:val="20"/>
                <w:szCs w:val="20"/>
                <w:lang w:val="en-GB"/>
              </w:rPr>
              <w:t>Rebane</w:t>
            </w:r>
            <w:proofErr w:type="spellEnd"/>
            <w:r w:rsidRPr="00AA3740">
              <w:rPr>
                <w:sz w:val="20"/>
                <w:szCs w:val="20"/>
                <w:lang w:val="en-GB"/>
              </w:rPr>
              <w:t xml:space="preserve"> G., </w:t>
            </w:r>
            <w:proofErr w:type="spellStart"/>
            <w:r w:rsidRPr="00AA3740">
              <w:rPr>
                <w:sz w:val="20"/>
                <w:szCs w:val="20"/>
                <w:lang w:val="en-GB"/>
              </w:rPr>
              <w:t>Nolden</w:t>
            </w:r>
            <w:proofErr w:type="spellEnd"/>
            <w:r w:rsidRPr="00AA3740">
              <w:rPr>
                <w:sz w:val="20"/>
                <w:szCs w:val="20"/>
                <w:lang w:val="en-GB"/>
              </w:rPr>
              <w:t xml:space="preserve"> M., </w:t>
            </w:r>
            <w:proofErr w:type="spellStart"/>
            <w:r w:rsidRPr="00AA3740">
              <w:rPr>
                <w:sz w:val="20"/>
                <w:szCs w:val="20"/>
                <w:lang w:val="en-GB"/>
              </w:rPr>
              <w:t>Schreiter</w:t>
            </w:r>
            <w:proofErr w:type="spellEnd"/>
            <w:r w:rsidRPr="00AA3740">
              <w:rPr>
                <w:sz w:val="20"/>
                <w:szCs w:val="20"/>
                <w:lang w:val="en-GB"/>
              </w:rPr>
              <w:t xml:space="preserve"> M. (</w:t>
            </w:r>
            <w:proofErr w:type="spellStart"/>
            <w:r w:rsidRPr="00AA3740">
              <w:rPr>
                <w:sz w:val="20"/>
                <w:szCs w:val="20"/>
                <w:lang w:val="en-GB"/>
              </w:rPr>
              <w:t>eds</w:t>
            </w:r>
            <w:proofErr w:type="spellEnd"/>
            <w:r w:rsidRPr="00AA3740">
              <w:rPr>
                <w:sz w:val="20"/>
                <w:szCs w:val="20"/>
                <w:lang w:val="en-GB"/>
              </w:rPr>
              <w:t xml:space="preserve">), </w:t>
            </w:r>
            <w:proofErr w:type="spellStart"/>
            <w:r w:rsidRPr="00AA3740">
              <w:rPr>
                <w:i/>
                <w:sz w:val="20"/>
                <w:szCs w:val="20"/>
                <w:lang w:val="en-GB"/>
              </w:rPr>
              <w:t>Handbuch</w:t>
            </w:r>
            <w:proofErr w:type="spellEnd"/>
            <w:r w:rsidRPr="00AA3740">
              <w:rPr>
                <w:i/>
                <w:sz w:val="20"/>
                <w:szCs w:val="20"/>
                <w:lang w:val="en-GB"/>
              </w:rPr>
              <w:t xml:space="preserve"> </w:t>
            </w:r>
            <w:proofErr w:type="spellStart"/>
            <w:r w:rsidRPr="00AA3740">
              <w:rPr>
                <w:i/>
                <w:sz w:val="20"/>
                <w:szCs w:val="20"/>
                <w:lang w:val="en-GB"/>
              </w:rPr>
              <w:t>Soziale</w:t>
            </w:r>
            <w:proofErr w:type="spellEnd"/>
            <w:r w:rsidRPr="00AA3740">
              <w:rPr>
                <w:i/>
                <w:sz w:val="20"/>
                <w:szCs w:val="20"/>
                <w:lang w:val="en-GB"/>
              </w:rPr>
              <w:t xml:space="preserve"> </w:t>
            </w:r>
            <w:proofErr w:type="spellStart"/>
            <w:r w:rsidRPr="00AA3740">
              <w:rPr>
                <w:i/>
                <w:sz w:val="20"/>
                <w:szCs w:val="20"/>
                <w:lang w:val="en-GB"/>
              </w:rPr>
              <w:t>Praktiken</w:t>
            </w:r>
            <w:proofErr w:type="spellEnd"/>
            <w:r w:rsidRPr="00AA3740">
              <w:rPr>
                <w:i/>
                <w:sz w:val="20"/>
                <w:szCs w:val="20"/>
                <w:lang w:val="en-GB"/>
              </w:rPr>
              <w:t xml:space="preserve"> und </w:t>
            </w:r>
            <w:proofErr w:type="spellStart"/>
            <w:r w:rsidRPr="00AA3740">
              <w:rPr>
                <w:i/>
                <w:sz w:val="20"/>
                <w:szCs w:val="20"/>
                <w:lang w:val="en-GB"/>
              </w:rPr>
              <w:t>Digitale</w:t>
            </w:r>
            <w:proofErr w:type="spellEnd"/>
            <w:r w:rsidRPr="00AA3740">
              <w:rPr>
                <w:i/>
                <w:sz w:val="20"/>
                <w:szCs w:val="20"/>
                <w:lang w:val="en-GB"/>
              </w:rPr>
              <w:t xml:space="preserve"> </w:t>
            </w:r>
            <w:proofErr w:type="spellStart"/>
            <w:r w:rsidRPr="00AA3740">
              <w:rPr>
                <w:i/>
                <w:sz w:val="20"/>
                <w:szCs w:val="20"/>
                <w:lang w:val="en-GB"/>
              </w:rPr>
              <w:t>Alltagswelten</w:t>
            </w:r>
            <w:proofErr w:type="spellEnd"/>
            <w:r w:rsidRPr="00AA3740">
              <w:rPr>
                <w:sz w:val="20"/>
                <w:szCs w:val="20"/>
                <w:lang w:val="en-GB"/>
              </w:rPr>
              <w:t>, Wiesbaden 2016, p. 1-8.</w:t>
            </w:r>
          </w:p>
          <w:p w:rsidR="009162B0" w:rsidRPr="00AA3740" w:rsidRDefault="009162B0" w:rsidP="009162B0">
            <w:pPr>
              <w:pStyle w:val="Tekstpodstawowywcity1"/>
              <w:tabs>
                <w:tab w:val="left" w:pos="720"/>
              </w:tabs>
              <w:spacing w:after="0"/>
              <w:ind w:left="0"/>
              <w:jc w:val="both"/>
              <w:rPr>
                <w:sz w:val="20"/>
                <w:szCs w:val="20"/>
                <w:lang w:val="en-GB"/>
              </w:rPr>
            </w:pPr>
            <w:r w:rsidRPr="00AA3740">
              <w:rPr>
                <w:sz w:val="20"/>
                <w:szCs w:val="20"/>
                <w:lang w:val="en-GB"/>
              </w:rPr>
              <w:t xml:space="preserve">Schrock R. A., </w:t>
            </w:r>
            <w:r w:rsidRPr="00AA3740">
              <w:rPr>
                <w:i/>
                <w:sz w:val="20"/>
                <w:szCs w:val="20"/>
                <w:lang w:val="en-GB"/>
              </w:rPr>
              <w:t xml:space="preserve">Communicative Affordances of Mobile Media. Portability, availability, </w:t>
            </w:r>
            <w:proofErr w:type="spellStart"/>
            <w:r w:rsidRPr="00AA3740">
              <w:rPr>
                <w:i/>
                <w:sz w:val="20"/>
                <w:szCs w:val="20"/>
                <w:lang w:val="en-GB"/>
              </w:rPr>
              <w:t>locatability</w:t>
            </w:r>
            <w:proofErr w:type="spellEnd"/>
            <w:r w:rsidRPr="00AA3740">
              <w:rPr>
                <w:i/>
                <w:sz w:val="20"/>
                <w:szCs w:val="20"/>
                <w:lang w:val="en-GB"/>
              </w:rPr>
              <w:t xml:space="preserve">, and </w:t>
            </w:r>
            <w:proofErr w:type="spellStart"/>
            <w:r w:rsidRPr="00AA3740">
              <w:rPr>
                <w:i/>
                <w:sz w:val="20"/>
                <w:szCs w:val="20"/>
                <w:lang w:val="en-GB"/>
              </w:rPr>
              <w:t>multimediality</w:t>
            </w:r>
            <w:proofErr w:type="spellEnd"/>
            <w:r w:rsidRPr="00AA3740">
              <w:rPr>
                <w:sz w:val="20"/>
                <w:szCs w:val="20"/>
                <w:lang w:val="en-GB"/>
              </w:rPr>
              <w:t xml:space="preserve">, </w:t>
            </w:r>
            <w:r w:rsidRPr="00AA3740">
              <w:rPr>
                <w:sz w:val="20"/>
                <w:szCs w:val="20"/>
                <w:lang w:val="en-GB"/>
              </w:rPr>
              <w:lastRenderedPageBreak/>
              <w:t>„</w:t>
            </w:r>
            <w:r w:rsidRPr="00AA3740">
              <w:rPr>
                <w:rStyle w:val="Uwydatnienie"/>
                <w:i w:val="0"/>
                <w:sz w:val="20"/>
                <w:szCs w:val="20"/>
                <w:lang w:val="en-GB"/>
              </w:rPr>
              <w:t xml:space="preserve">International Journal of Communication” Vol. </w:t>
            </w:r>
            <w:r w:rsidRPr="00AA3740">
              <w:rPr>
                <w:sz w:val="20"/>
                <w:szCs w:val="20"/>
                <w:lang w:val="en-GB"/>
              </w:rPr>
              <w:t>9 (2015), p. 1229-1246.</w:t>
            </w:r>
          </w:p>
          <w:p w:rsidR="009162B0" w:rsidRPr="00AA3740" w:rsidRDefault="009162B0" w:rsidP="009162B0">
            <w:pPr>
              <w:pStyle w:val="Tekstpodstawowywcity1"/>
              <w:tabs>
                <w:tab w:val="left" w:pos="720"/>
              </w:tabs>
              <w:spacing w:after="0"/>
              <w:ind w:left="0"/>
              <w:jc w:val="both"/>
              <w:rPr>
                <w:sz w:val="20"/>
                <w:szCs w:val="20"/>
                <w:lang w:val="en-GB"/>
              </w:rPr>
            </w:pPr>
            <w:r w:rsidRPr="00AA3740">
              <w:rPr>
                <w:sz w:val="20"/>
                <w:szCs w:val="20"/>
                <w:lang w:val="en-GB"/>
              </w:rPr>
              <w:t xml:space="preserve">Souza e Silva A. de, Frith J., </w:t>
            </w:r>
            <w:r w:rsidRPr="00AA3740">
              <w:rPr>
                <w:i/>
                <w:sz w:val="20"/>
                <w:szCs w:val="20"/>
                <w:lang w:val="en-GB"/>
              </w:rPr>
              <w:t>Mobile Interfaces in Public Spaces</w:t>
            </w:r>
            <w:r w:rsidRPr="00AA3740">
              <w:rPr>
                <w:sz w:val="20"/>
                <w:szCs w:val="20"/>
                <w:lang w:val="en-GB"/>
              </w:rPr>
              <w:t>, New York 2012.</w:t>
            </w:r>
          </w:p>
          <w:p w:rsidR="009162B0" w:rsidRPr="00AA3740" w:rsidRDefault="009162B0" w:rsidP="009162B0">
            <w:pPr>
              <w:pStyle w:val="Tekstpodstawowywcity1"/>
              <w:tabs>
                <w:tab w:val="left" w:pos="720"/>
              </w:tabs>
              <w:spacing w:after="0"/>
              <w:ind w:left="0"/>
              <w:jc w:val="both"/>
              <w:rPr>
                <w:sz w:val="20"/>
                <w:szCs w:val="20"/>
                <w:lang w:val="en-GB"/>
              </w:rPr>
            </w:pPr>
            <w:proofErr w:type="spellStart"/>
            <w:r w:rsidRPr="00AA3740">
              <w:rPr>
                <w:sz w:val="20"/>
                <w:szCs w:val="20"/>
                <w:lang w:val="en-GB"/>
              </w:rPr>
              <w:t>Koskinen</w:t>
            </w:r>
            <w:proofErr w:type="spellEnd"/>
            <w:r w:rsidRPr="00AA3740">
              <w:rPr>
                <w:sz w:val="20"/>
                <w:szCs w:val="20"/>
                <w:lang w:val="en-GB"/>
              </w:rPr>
              <w:t xml:space="preserve"> I. K., </w:t>
            </w:r>
            <w:r w:rsidRPr="00AA3740">
              <w:rPr>
                <w:i/>
                <w:sz w:val="20"/>
                <w:szCs w:val="20"/>
                <w:lang w:val="en-GB"/>
              </w:rPr>
              <w:t>Mobile Multimedia in Action</w:t>
            </w:r>
            <w:r w:rsidRPr="00AA3740">
              <w:rPr>
                <w:sz w:val="20"/>
                <w:szCs w:val="20"/>
                <w:lang w:val="en-GB"/>
              </w:rPr>
              <w:t>, London 2007.</w:t>
            </w:r>
          </w:p>
          <w:p w:rsidR="009162B0" w:rsidRPr="00AA3740" w:rsidRDefault="009162B0" w:rsidP="00F22B38">
            <w:pPr>
              <w:rPr>
                <w:b/>
                <w:sz w:val="20"/>
                <w:szCs w:val="20"/>
                <w:lang w:val="en-GB"/>
              </w:rPr>
            </w:pPr>
          </w:p>
          <w:p w:rsidR="00C85B6C" w:rsidRPr="003626E7" w:rsidRDefault="00C85B6C" w:rsidP="00F22B38">
            <w:pPr>
              <w:rPr>
                <w:b/>
                <w:sz w:val="20"/>
                <w:szCs w:val="20"/>
                <w:lang w:val="en-GB"/>
              </w:rPr>
            </w:pPr>
            <w:proofErr w:type="spellStart"/>
            <w:r w:rsidRPr="003626E7">
              <w:rPr>
                <w:b/>
                <w:sz w:val="20"/>
                <w:szCs w:val="20"/>
                <w:lang w:val="en-GB"/>
              </w:rPr>
              <w:t>Pomoce</w:t>
            </w:r>
            <w:proofErr w:type="spellEnd"/>
            <w:r w:rsidR="00287BDB" w:rsidRPr="003626E7">
              <w:rPr>
                <w:b/>
                <w:sz w:val="20"/>
                <w:szCs w:val="20"/>
                <w:lang w:val="en-GB"/>
              </w:rPr>
              <w:t xml:space="preserve"> </w:t>
            </w:r>
            <w:proofErr w:type="spellStart"/>
            <w:r w:rsidRPr="003626E7">
              <w:rPr>
                <w:b/>
                <w:sz w:val="20"/>
                <w:szCs w:val="20"/>
                <w:lang w:val="en-GB"/>
              </w:rPr>
              <w:t>naukowe</w:t>
            </w:r>
            <w:proofErr w:type="spellEnd"/>
            <w:r w:rsidRPr="003626E7">
              <w:rPr>
                <w:b/>
                <w:sz w:val="20"/>
                <w:szCs w:val="20"/>
                <w:lang w:val="en-GB"/>
              </w:rPr>
              <w:t>:</w:t>
            </w:r>
          </w:p>
          <w:p w:rsidR="00411DC5" w:rsidRPr="003626E7" w:rsidRDefault="00AA3740" w:rsidP="00F22B38">
            <w:pPr>
              <w:rPr>
                <w:rFonts w:eastAsia="Calibri"/>
                <w:sz w:val="20"/>
                <w:szCs w:val="20"/>
                <w:lang w:val="en-GB" w:eastAsia="en-US"/>
              </w:rPr>
            </w:pPr>
            <w:r w:rsidRPr="003626E7">
              <w:rPr>
                <w:rStyle w:val="jlqj4b"/>
                <w:sz w:val="20"/>
                <w:szCs w:val="20"/>
                <w:lang w:val="en-GB"/>
              </w:rPr>
              <w:t xml:space="preserve">Computers, </w:t>
            </w:r>
            <w:proofErr w:type="spellStart"/>
            <w:r w:rsidRPr="003626E7">
              <w:rPr>
                <w:rStyle w:val="jlqj4b"/>
                <w:sz w:val="20"/>
                <w:szCs w:val="20"/>
                <w:lang w:val="en-GB"/>
              </w:rPr>
              <w:t>smartphones</w:t>
            </w:r>
            <w:proofErr w:type="spellEnd"/>
            <w:r w:rsidRPr="003626E7">
              <w:rPr>
                <w:rStyle w:val="jlqj4b"/>
                <w:sz w:val="20"/>
                <w:szCs w:val="20"/>
                <w:lang w:val="en-GB"/>
              </w:rPr>
              <w:t>, multimedia projector.</w:t>
            </w:r>
          </w:p>
        </w:tc>
      </w:tr>
    </w:tbl>
    <w:p w:rsidR="0094449C" w:rsidRPr="003626E7" w:rsidRDefault="0094449C" w:rsidP="00411DC5">
      <w:pPr>
        <w:rPr>
          <w:rFonts w:eastAsia="Calibri"/>
          <w:sz w:val="20"/>
          <w:szCs w:val="20"/>
          <w:lang w:val="en-GB"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7"/>
        <w:gridCol w:w="1797"/>
        <w:gridCol w:w="1686"/>
        <w:gridCol w:w="1792"/>
      </w:tblGrid>
      <w:tr w:rsidR="00411DC5" w:rsidRPr="005C100B" w:rsidTr="00411AA2">
        <w:trPr>
          <w:trHeight w:hRule="exact" w:val="284"/>
          <w:jc w:val="center"/>
        </w:trPr>
        <w:tc>
          <w:tcPr>
            <w:tcW w:w="5000" w:type="pct"/>
            <w:gridSpan w:val="4"/>
            <w:shd w:val="clear" w:color="auto" w:fill="E2EEE3"/>
            <w:vAlign w:val="center"/>
          </w:tcPr>
          <w:p w:rsidR="00411DC5" w:rsidRPr="005C100B" w:rsidRDefault="00411DC5" w:rsidP="00411AA2">
            <w:pPr>
              <w:jc w:val="center"/>
              <w:rPr>
                <w:rFonts w:eastAsia="Calibri"/>
                <w:sz w:val="20"/>
                <w:szCs w:val="20"/>
              </w:rPr>
            </w:pPr>
            <w:r w:rsidRPr="00740A1B">
              <w:rPr>
                <w:rFonts w:eastAsia="Calibri"/>
                <w:sz w:val="20"/>
                <w:szCs w:val="20"/>
                <w:lang w:eastAsia="en-US"/>
              </w:rPr>
              <w:br w:type="page"/>
            </w:r>
            <w:r w:rsidRPr="005C100B">
              <w:rPr>
                <w:rFonts w:eastAsia="Calibri"/>
                <w:sz w:val="20"/>
                <w:szCs w:val="20"/>
              </w:rPr>
              <w:t>Nakład pracy studenta potrzebny do osiągnięcia zakładanych efektów uczenia się – bilans punktów ECTS</w:t>
            </w:r>
          </w:p>
        </w:tc>
      </w:tr>
      <w:tr w:rsidR="00411DC5" w:rsidRPr="005C100B" w:rsidTr="00411AA2">
        <w:trPr>
          <w:trHeight w:hRule="exact" w:val="340"/>
          <w:jc w:val="center"/>
        </w:trPr>
        <w:tc>
          <w:tcPr>
            <w:tcW w:w="2531" w:type="pct"/>
            <w:vMerge w:val="restart"/>
            <w:shd w:val="clear" w:color="auto" w:fill="E2EEE3"/>
            <w:vAlign w:val="center"/>
          </w:tcPr>
          <w:p w:rsidR="00411DC5" w:rsidRPr="005C100B" w:rsidRDefault="00411DC5" w:rsidP="009162B0">
            <w:pPr>
              <w:jc w:val="center"/>
              <w:rPr>
                <w:rFonts w:eastAsia="Calibri"/>
                <w:sz w:val="20"/>
                <w:szCs w:val="20"/>
                <w:lang w:eastAsia="en-US"/>
              </w:rPr>
            </w:pPr>
            <w:r w:rsidRPr="005C100B">
              <w:rPr>
                <w:rFonts w:eastAsia="Calibri"/>
                <w:sz w:val="20"/>
                <w:szCs w:val="20"/>
              </w:rPr>
              <w:t>Udział w zajęciach, aktywność</w:t>
            </w:r>
          </w:p>
        </w:tc>
        <w:tc>
          <w:tcPr>
            <w:tcW w:w="2469" w:type="pct"/>
            <w:gridSpan w:val="3"/>
            <w:shd w:val="clear" w:color="auto" w:fill="E2EEE3"/>
            <w:vAlign w:val="center"/>
          </w:tcPr>
          <w:p w:rsidR="00411DC5" w:rsidRPr="005C100B" w:rsidRDefault="00411DC5" w:rsidP="00411AA2">
            <w:pPr>
              <w:jc w:val="center"/>
              <w:rPr>
                <w:rFonts w:eastAsia="Calibri"/>
                <w:sz w:val="20"/>
                <w:szCs w:val="20"/>
                <w:lang w:eastAsia="en-US"/>
              </w:rPr>
            </w:pPr>
            <w:r w:rsidRPr="005C100B">
              <w:rPr>
                <w:rFonts w:eastAsia="Calibri"/>
                <w:sz w:val="20"/>
                <w:szCs w:val="20"/>
              </w:rPr>
              <w:t>Obciążenie studenta [h]</w:t>
            </w:r>
          </w:p>
        </w:tc>
      </w:tr>
      <w:tr w:rsidR="00411DC5" w:rsidRPr="005C100B" w:rsidTr="00411AA2">
        <w:trPr>
          <w:trHeight w:hRule="exact" w:val="1193"/>
          <w:jc w:val="center"/>
        </w:trPr>
        <w:tc>
          <w:tcPr>
            <w:tcW w:w="2531" w:type="pct"/>
            <w:vMerge/>
            <w:shd w:val="clear" w:color="auto" w:fill="E2EEE3"/>
            <w:vAlign w:val="center"/>
          </w:tcPr>
          <w:p w:rsidR="00411DC5" w:rsidRPr="005C100B" w:rsidRDefault="00411DC5" w:rsidP="009162B0">
            <w:pPr>
              <w:jc w:val="center"/>
              <w:rPr>
                <w:rFonts w:eastAsia="Calibri"/>
                <w:sz w:val="20"/>
                <w:szCs w:val="20"/>
                <w:lang w:eastAsia="en-US"/>
              </w:rPr>
            </w:pPr>
          </w:p>
        </w:tc>
        <w:tc>
          <w:tcPr>
            <w:tcW w:w="841" w:type="pct"/>
            <w:shd w:val="clear" w:color="auto" w:fill="E2EEE3"/>
            <w:vAlign w:val="center"/>
          </w:tcPr>
          <w:p w:rsidR="00411DC5" w:rsidRPr="005C100B" w:rsidRDefault="00411DC5" w:rsidP="00411AA2">
            <w:pPr>
              <w:jc w:val="center"/>
              <w:rPr>
                <w:rFonts w:eastAsia="Calibri"/>
                <w:sz w:val="20"/>
                <w:szCs w:val="20"/>
              </w:rPr>
            </w:pPr>
            <w:r w:rsidRPr="005C100B">
              <w:rPr>
                <w:rFonts w:eastAsia="Calibri"/>
                <w:sz w:val="20"/>
                <w:szCs w:val="20"/>
              </w:rPr>
              <w:t xml:space="preserve">Inne godz. kontaktowe </w:t>
            </w:r>
          </w:p>
          <w:p w:rsidR="00411DC5" w:rsidRPr="005C100B" w:rsidRDefault="00411DC5" w:rsidP="00411AA2">
            <w:pPr>
              <w:jc w:val="center"/>
              <w:rPr>
                <w:rFonts w:eastAsia="Calibri"/>
                <w:sz w:val="20"/>
                <w:szCs w:val="20"/>
                <w:lang w:eastAsia="en-US"/>
              </w:rPr>
            </w:pPr>
            <w:r w:rsidRPr="005C100B">
              <w:rPr>
                <w:rFonts w:eastAsia="Calibri"/>
                <w:sz w:val="20"/>
                <w:szCs w:val="20"/>
              </w:rPr>
              <w:t>(IGK)</w:t>
            </w:r>
          </w:p>
        </w:tc>
        <w:tc>
          <w:tcPr>
            <w:tcW w:w="789" w:type="pct"/>
            <w:shd w:val="clear" w:color="auto" w:fill="E2EEE3"/>
            <w:vAlign w:val="center"/>
          </w:tcPr>
          <w:p w:rsidR="00411DC5" w:rsidRPr="005C100B" w:rsidRDefault="00411DC5" w:rsidP="00411AA2">
            <w:pPr>
              <w:jc w:val="center"/>
              <w:rPr>
                <w:rFonts w:eastAsia="Calibri"/>
                <w:sz w:val="20"/>
                <w:szCs w:val="20"/>
              </w:rPr>
            </w:pPr>
            <w:r w:rsidRPr="005C100B">
              <w:rPr>
                <w:rFonts w:eastAsia="Calibri"/>
                <w:sz w:val="20"/>
                <w:szCs w:val="20"/>
              </w:rPr>
              <w:t xml:space="preserve">Zajęcia bez nauczyciela-praca własna studenta </w:t>
            </w:r>
          </w:p>
          <w:p w:rsidR="00411DC5" w:rsidRPr="005C100B" w:rsidRDefault="00411DC5" w:rsidP="00411AA2">
            <w:pPr>
              <w:jc w:val="center"/>
              <w:rPr>
                <w:rFonts w:eastAsia="Calibri"/>
                <w:sz w:val="20"/>
                <w:szCs w:val="20"/>
              </w:rPr>
            </w:pPr>
            <w:r w:rsidRPr="005C100B">
              <w:rPr>
                <w:rFonts w:eastAsia="Calibri"/>
                <w:sz w:val="20"/>
                <w:szCs w:val="20"/>
              </w:rPr>
              <w:t>(ZBN)</w:t>
            </w:r>
          </w:p>
        </w:tc>
        <w:tc>
          <w:tcPr>
            <w:tcW w:w="839" w:type="pct"/>
            <w:shd w:val="clear" w:color="auto" w:fill="E2EEE3"/>
            <w:vAlign w:val="center"/>
          </w:tcPr>
          <w:p w:rsidR="00411DC5" w:rsidRPr="005C100B" w:rsidRDefault="00411DC5" w:rsidP="00411AA2">
            <w:pPr>
              <w:jc w:val="center"/>
              <w:rPr>
                <w:rFonts w:eastAsia="Calibri"/>
                <w:sz w:val="20"/>
                <w:szCs w:val="20"/>
                <w:lang w:eastAsia="en-US"/>
              </w:rPr>
            </w:pPr>
            <w:r w:rsidRPr="005C100B">
              <w:rPr>
                <w:rFonts w:eastAsia="Calibri"/>
                <w:sz w:val="20"/>
                <w:szCs w:val="20"/>
                <w:lang w:eastAsia="en-US"/>
              </w:rPr>
              <w:t>Zajęcia dydaktyczne</w:t>
            </w:r>
          </w:p>
        </w:tc>
      </w:tr>
      <w:tr w:rsidR="00AF62EB" w:rsidRPr="005C100B" w:rsidTr="00AF62EB">
        <w:trPr>
          <w:trHeight w:hRule="exact" w:val="286"/>
          <w:jc w:val="center"/>
        </w:trPr>
        <w:tc>
          <w:tcPr>
            <w:tcW w:w="2531" w:type="pct"/>
            <w:shd w:val="clear" w:color="auto" w:fill="E2EEE3"/>
            <w:vAlign w:val="center"/>
          </w:tcPr>
          <w:p w:rsidR="00AF62EB" w:rsidRPr="00B42AA6" w:rsidRDefault="00AF62EB" w:rsidP="009162B0">
            <w:pPr>
              <w:autoSpaceDE w:val="0"/>
              <w:autoSpaceDN w:val="0"/>
              <w:adjustRightInd w:val="0"/>
              <w:jc w:val="center"/>
              <w:rPr>
                <w:rFonts w:eastAsia="Calibri"/>
                <w:sz w:val="20"/>
                <w:szCs w:val="20"/>
                <w:vertAlign w:val="superscript"/>
                <w:lang w:eastAsia="en-US"/>
              </w:rPr>
            </w:pPr>
            <w:r w:rsidRPr="00B42AA6">
              <w:rPr>
                <w:rFonts w:eastAsia="Calibri"/>
                <w:sz w:val="20"/>
                <w:szCs w:val="20"/>
                <w:lang w:eastAsia="en-US"/>
              </w:rPr>
              <w:t>Udział w zajęciach warsztatowych</w:t>
            </w:r>
          </w:p>
        </w:tc>
        <w:tc>
          <w:tcPr>
            <w:tcW w:w="841" w:type="pct"/>
            <w:shd w:val="clear" w:color="auto" w:fill="auto"/>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w:t>
            </w:r>
          </w:p>
        </w:tc>
        <w:tc>
          <w:tcPr>
            <w:tcW w:w="789" w:type="pct"/>
            <w:shd w:val="clear" w:color="auto" w:fill="auto"/>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w:t>
            </w:r>
          </w:p>
        </w:tc>
        <w:tc>
          <w:tcPr>
            <w:tcW w:w="839" w:type="pct"/>
            <w:shd w:val="clear" w:color="auto" w:fill="auto"/>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20</w:t>
            </w:r>
          </w:p>
        </w:tc>
      </w:tr>
      <w:tr w:rsidR="00AF62EB" w:rsidRPr="005C100B" w:rsidTr="00411AA2">
        <w:trPr>
          <w:trHeight w:hRule="exact" w:val="284"/>
          <w:jc w:val="center"/>
        </w:trPr>
        <w:tc>
          <w:tcPr>
            <w:tcW w:w="2531" w:type="pct"/>
            <w:shd w:val="clear" w:color="auto" w:fill="E2EEE3"/>
            <w:vAlign w:val="center"/>
          </w:tcPr>
          <w:p w:rsidR="00AF62EB" w:rsidRPr="00B42AA6" w:rsidRDefault="00AF62EB" w:rsidP="009162B0">
            <w:pPr>
              <w:autoSpaceDE w:val="0"/>
              <w:autoSpaceDN w:val="0"/>
              <w:adjustRightInd w:val="0"/>
              <w:jc w:val="center"/>
              <w:rPr>
                <w:rFonts w:eastAsia="Calibri"/>
                <w:sz w:val="20"/>
                <w:szCs w:val="20"/>
                <w:lang w:eastAsia="en-US"/>
              </w:rPr>
            </w:pPr>
            <w:r w:rsidRPr="00B42AA6">
              <w:rPr>
                <w:rFonts w:eastAsia="Calibri"/>
                <w:sz w:val="20"/>
                <w:szCs w:val="20"/>
                <w:lang w:eastAsia="en-US"/>
              </w:rPr>
              <w:t>Udział w konsultacjach</w:t>
            </w:r>
          </w:p>
        </w:tc>
        <w:tc>
          <w:tcPr>
            <w:tcW w:w="841" w:type="pct"/>
            <w:shd w:val="clear" w:color="auto" w:fill="auto"/>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5</w:t>
            </w:r>
          </w:p>
        </w:tc>
        <w:tc>
          <w:tcPr>
            <w:tcW w:w="789" w:type="pct"/>
            <w:shd w:val="clear" w:color="auto" w:fill="auto"/>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w:t>
            </w:r>
          </w:p>
        </w:tc>
        <w:tc>
          <w:tcPr>
            <w:tcW w:w="839" w:type="pct"/>
            <w:shd w:val="clear" w:color="auto" w:fill="auto"/>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w:t>
            </w:r>
          </w:p>
        </w:tc>
      </w:tr>
      <w:tr w:rsidR="00AF62EB" w:rsidRPr="005C100B" w:rsidTr="00AF62EB">
        <w:trPr>
          <w:trHeight w:hRule="exact" w:val="280"/>
          <w:jc w:val="center"/>
        </w:trPr>
        <w:tc>
          <w:tcPr>
            <w:tcW w:w="2531" w:type="pct"/>
            <w:shd w:val="clear" w:color="auto" w:fill="E2EEE3"/>
            <w:vAlign w:val="center"/>
          </w:tcPr>
          <w:p w:rsidR="00AF62EB" w:rsidRPr="00B42AA6" w:rsidRDefault="00AF62EB" w:rsidP="009162B0">
            <w:pPr>
              <w:autoSpaceDE w:val="0"/>
              <w:autoSpaceDN w:val="0"/>
              <w:adjustRightInd w:val="0"/>
              <w:spacing w:line="276" w:lineRule="auto"/>
              <w:jc w:val="center"/>
              <w:rPr>
                <w:sz w:val="20"/>
                <w:szCs w:val="20"/>
                <w:lang w:eastAsia="en-US"/>
              </w:rPr>
            </w:pPr>
            <w:r w:rsidRPr="00B42AA6">
              <w:rPr>
                <w:sz w:val="20"/>
                <w:szCs w:val="20"/>
                <w:lang w:eastAsia="en-US"/>
              </w:rPr>
              <w:t xml:space="preserve">Przygotowanie do </w:t>
            </w:r>
            <w:r>
              <w:rPr>
                <w:sz w:val="20"/>
                <w:szCs w:val="20"/>
                <w:lang w:eastAsia="en-US"/>
              </w:rPr>
              <w:t xml:space="preserve">zajęć i </w:t>
            </w:r>
            <w:r w:rsidRPr="00B42AA6">
              <w:rPr>
                <w:sz w:val="20"/>
                <w:szCs w:val="20"/>
                <w:lang w:eastAsia="en-US"/>
              </w:rPr>
              <w:t>zaliczenia</w:t>
            </w:r>
          </w:p>
        </w:tc>
        <w:tc>
          <w:tcPr>
            <w:tcW w:w="841" w:type="pct"/>
            <w:shd w:val="clear" w:color="auto" w:fill="auto"/>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w:t>
            </w:r>
          </w:p>
        </w:tc>
        <w:tc>
          <w:tcPr>
            <w:tcW w:w="789" w:type="pct"/>
            <w:shd w:val="clear" w:color="auto" w:fill="auto"/>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25</w:t>
            </w:r>
          </w:p>
        </w:tc>
        <w:tc>
          <w:tcPr>
            <w:tcW w:w="839" w:type="pct"/>
            <w:shd w:val="clear" w:color="auto" w:fill="auto"/>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w:t>
            </w:r>
          </w:p>
        </w:tc>
      </w:tr>
      <w:tr w:rsidR="00AF62EB" w:rsidRPr="005C100B" w:rsidTr="00411AA2">
        <w:trPr>
          <w:trHeight w:hRule="exact" w:val="284"/>
          <w:jc w:val="center"/>
        </w:trPr>
        <w:tc>
          <w:tcPr>
            <w:tcW w:w="2531" w:type="pct"/>
            <w:shd w:val="clear" w:color="auto" w:fill="E2EEE3"/>
            <w:vAlign w:val="center"/>
          </w:tcPr>
          <w:p w:rsidR="00AF62EB" w:rsidRPr="00B42AA6" w:rsidRDefault="00AF62EB" w:rsidP="009162B0">
            <w:pPr>
              <w:jc w:val="center"/>
              <w:rPr>
                <w:rFonts w:eastAsia="Calibri"/>
                <w:sz w:val="20"/>
                <w:szCs w:val="20"/>
                <w:lang w:eastAsia="en-US"/>
              </w:rPr>
            </w:pPr>
            <w:r w:rsidRPr="00B42AA6">
              <w:rPr>
                <w:rFonts w:eastAsia="Calibri"/>
                <w:sz w:val="20"/>
                <w:szCs w:val="20"/>
                <w:lang w:eastAsia="en-US"/>
              </w:rPr>
              <w:t>Sumaryczne obciążenie pracą studenta</w:t>
            </w:r>
          </w:p>
        </w:tc>
        <w:tc>
          <w:tcPr>
            <w:tcW w:w="841" w:type="pct"/>
            <w:shd w:val="clear" w:color="auto" w:fill="auto"/>
            <w:tcMar>
              <w:left w:w="28" w:type="dxa"/>
              <w:right w:w="28" w:type="dxa"/>
            </w:tcMar>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 xml:space="preserve">5[h] / 0,2 </w:t>
            </w:r>
            <w:r w:rsidRPr="005C100B">
              <w:rPr>
                <w:rFonts w:eastAsia="Calibri"/>
                <w:sz w:val="20"/>
                <w:szCs w:val="20"/>
                <w:lang w:eastAsia="en-US"/>
              </w:rPr>
              <w:t>ECTS</w:t>
            </w:r>
          </w:p>
        </w:tc>
        <w:tc>
          <w:tcPr>
            <w:tcW w:w="789" w:type="pct"/>
            <w:shd w:val="clear" w:color="auto" w:fill="auto"/>
            <w:tcMar>
              <w:left w:w="28" w:type="dxa"/>
              <w:right w:w="28" w:type="dxa"/>
            </w:tcMar>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 xml:space="preserve">25[h] / 1 </w:t>
            </w:r>
            <w:r w:rsidRPr="005C100B">
              <w:rPr>
                <w:rFonts w:eastAsia="Calibri"/>
                <w:sz w:val="20"/>
                <w:szCs w:val="20"/>
                <w:lang w:eastAsia="en-US"/>
              </w:rPr>
              <w:t>ECTS</w:t>
            </w:r>
          </w:p>
        </w:tc>
        <w:tc>
          <w:tcPr>
            <w:tcW w:w="839" w:type="pct"/>
            <w:shd w:val="clear" w:color="auto" w:fill="auto"/>
            <w:tcMar>
              <w:left w:w="28" w:type="dxa"/>
              <w:right w:w="28" w:type="dxa"/>
            </w:tcMar>
            <w:vAlign w:val="center"/>
          </w:tcPr>
          <w:p w:rsidR="00AF62EB" w:rsidRPr="005C100B" w:rsidRDefault="00AF62EB" w:rsidP="0016696A">
            <w:pPr>
              <w:autoSpaceDE w:val="0"/>
              <w:autoSpaceDN w:val="0"/>
              <w:adjustRightInd w:val="0"/>
              <w:jc w:val="center"/>
              <w:rPr>
                <w:rFonts w:eastAsia="Calibri"/>
                <w:sz w:val="20"/>
                <w:szCs w:val="20"/>
                <w:lang w:eastAsia="en-US"/>
              </w:rPr>
            </w:pPr>
            <w:r>
              <w:rPr>
                <w:rFonts w:eastAsia="Calibri"/>
                <w:sz w:val="20"/>
                <w:szCs w:val="20"/>
                <w:lang w:eastAsia="en-US"/>
              </w:rPr>
              <w:t xml:space="preserve">20[h] / 0,8 </w:t>
            </w:r>
            <w:r w:rsidRPr="005C100B">
              <w:rPr>
                <w:rFonts w:eastAsia="Calibri"/>
                <w:sz w:val="20"/>
                <w:szCs w:val="20"/>
                <w:lang w:eastAsia="en-US"/>
              </w:rPr>
              <w:t>ECTS</w:t>
            </w:r>
          </w:p>
        </w:tc>
      </w:tr>
      <w:tr w:rsidR="00AF62EB" w:rsidRPr="005C100B" w:rsidTr="00411AA2">
        <w:trPr>
          <w:trHeight w:hRule="exact" w:val="284"/>
          <w:jc w:val="center"/>
        </w:trPr>
        <w:tc>
          <w:tcPr>
            <w:tcW w:w="2531" w:type="pct"/>
            <w:shd w:val="clear" w:color="auto" w:fill="E2EEE3"/>
            <w:vAlign w:val="center"/>
          </w:tcPr>
          <w:p w:rsidR="00AF62EB" w:rsidRPr="00B42AA6" w:rsidRDefault="00AF62EB" w:rsidP="009162B0">
            <w:pPr>
              <w:jc w:val="center"/>
              <w:rPr>
                <w:rFonts w:eastAsia="Calibri"/>
                <w:sz w:val="20"/>
                <w:szCs w:val="20"/>
                <w:lang w:eastAsia="en-US"/>
              </w:rPr>
            </w:pPr>
            <w:r w:rsidRPr="00B42AA6">
              <w:rPr>
                <w:rFonts w:eastAsia="Calibri"/>
                <w:sz w:val="20"/>
                <w:szCs w:val="20"/>
              </w:rPr>
              <w:t>Punkty ECTS za przedmiot</w:t>
            </w:r>
          </w:p>
        </w:tc>
        <w:tc>
          <w:tcPr>
            <w:tcW w:w="2469" w:type="pct"/>
            <w:gridSpan w:val="3"/>
            <w:shd w:val="clear" w:color="auto" w:fill="auto"/>
            <w:vAlign w:val="center"/>
          </w:tcPr>
          <w:p w:rsidR="00AF62EB" w:rsidRPr="005C100B" w:rsidRDefault="00AF62EB" w:rsidP="0016696A">
            <w:pPr>
              <w:jc w:val="center"/>
              <w:rPr>
                <w:rFonts w:eastAsia="Calibri"/>
                <w:sz w:val="20"/>
                <w:szCs w:val="20"/>
                <w:lang w:eastAsia="en-US"/>
              </w:rPr>
            </w:pPr>
            <w:r>
              <w:rPr>
                <w:rFonts w:eastAsia="Calibri"/>
                <w:sz w:val="20"/>
                <w:szCs w:val="20"/>
                <w:lang w:eastAsia="en-US"/>
              </w:rPr>
              <w:t>2</w:t>
            </w:r>
            <w:r w:rsidRPr="005C100B">
              <w:rPr>
                <w:rFonts w:eastAsia="Calibri"/>
                <w:sz w:val="20"/>
                <w:szCs w:val="20"/>
                <w:lang w:eastAsia="en-US"/>
              </w:rPr>
              <w:t xml:space="preserve">  ECTS</w:t>
            </w:r>
          </w:p>
        </w:tc>
      </w:tr>
    </w:tbl>
    <w:p w:rsidR="00411DC5" w:rsidRPr="005C100B" w:rsidRDefault="00411DC5" w:rsidP="00411DC5">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82"/>
      </w:tblGrid>
      <w:tr w:rsidR="00411DC5" w:rsidRPr="005C100B" w:rsidTr="00411AA2">
        <w:trPr>
          <w:jc w:val="center"/>
        </w:trPr>
        <w:tc>
          <w:tcPr>
            <w:tcW w:w="5000" w:type="pct"/>
            <w:shd w:val="clear" w:color="auto" w:fill="E2EEE3"/>
            <w:vAlign w:val="center"/>
          </w:tcPr>
          <w:p w:rsidR="00411DC5" w:rsidRPr="005C100B" w:rsidRDefault="00411DC5" w:rsidP="00411AA2">
            <w:pPr>
              <w:jc w:val="center"/>
              <w:rPr>
                <w:rFonts w:eastAsia="Calibri"/>
                <w:sz w:val="20"/>
                <w:szCs w:val="20"/>
              </w:rPr>
            </w:pPr>
            <w:r w:rsidRPr="005C100B">
              <w:rPr>
                <w:rFonts w:eastAsia="Calibri"/>
                <w:sz w:val="20"/>
                <w:szCs w:val="20"/>
              </w:rPr>
              <w:t>Informacje dodatkowe, uwagi</w:t>
            </w:r>
          </w:p>
        </w:tc>
      </w:tr>
      <w:tr w:rsidR="00411DC5" w:rsidRPr="005C100B" w:rsidTr="00411AA2">
        <w:trPr>
          <w:trHeight w:val="444"/>
          <w:jc w:val="center"/>
        </w:trPr>
        <w:tc>
          <w:tcPr>
            <w:tcW w:w="5000" w:type="pct"/>
            <w:shd w:val="clear" w:color="auto" w:fill="auto"/>
            <w:vAlign w:val="center"/>
          </w:tcPr>
          <w:p w:rsidR="00411DC5" w:rsidRPr="005C100B" w:rsidRDefault="00411DC5" w:rsidP="00411AA2">
            <w:pPr>
              <w:jc w:val="center"/>
              <w:rPr>
                <w:rFonts w:eastAsia="Calibri"/>
                <w:sz w:val="20"/>
                <w:szCs w:val="20"/>
              </w:rPr>
            </w:pPr>
          </w:p>
          <w:p w:rsidR="00411DC5" w:rsidRPr="005C100B" w:rsidRDefault="00411DC5" w:rsidP="00411AA2">
            <w:pPr>
              <w:jc w:val="center"/>
              <w:rPr>
                <w:rFonts w:eastAsia="Calibri"/>
                <w:sz w:val="20"/>
                <w:szCs w:val="20"/>
              </w:rPr>
            </w:pPr>
          </w:p>
        </w:tc>
      </w:tr>
    </w:tbl>
    <w:p w:rsidR="00411DC5" w:rsidRDefault="00411DC5" w:rsidP="009F25C1">
      <w:pPr>
        <w:spacing w:after="200" w:line="276" w:lineRule="auto"/>
        <w:rPr>
          <w:b/>
          <w:bCs/>
          <w:sz w:val="22"/>
          <w:szCs w:val="22"/>
        </w:rPr>
      </w:pPr>
    </w:p>
    <w:sectPr w:rsidR="00411DC5" w:rsidSect="00D301F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525A6"/>
    <w:multiLevelType w:val="hybridMultilevel"/>
    <w:tmpl w:val="393E6E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1981512"/>
    <w:multiLevelType w:val="hybridMultilevel"/>
    <w:tmpl w:val="736438E2"/>
    <w:lvl w:ilvl="0" w:tplc="A5A8918E">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531226C"/>
    <w:multiLevelType w:val="hybridMultilevel"/>
    <w:tmpl w:val="F9ACBEDE"/>
    <w:lvl w:ilvl="0" w:tplc="D31C92D0">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210"/>
        </w:tabs>
        <w:ind w:left="121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nsid w:val="1ACD61F3"/>
    <w:multiLevelType w:val="hybridMultilevel"/>
    <w:tmpl w:val="AEA2FE3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8BD17CB"/>
    <w:multiLevelType w:val="hybridMultilevel"/>
    <w:tmpl w:val="F3967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BFC1560"/>
    <w:multiLevelType w:val="hybridMultilevel"/>
    <w:tmpl w:val="2D2693B8"/>
    <w:lvl w:ilvl="0" w:tplc="6084021A">
      <w:start w:val="1"/>
      <w:numFmt w:val="decimal"/>
      <w:lvlText w:val="%1."/>
      <w:lvlJc w:val="left"/>
      <w:pPr>
        <w:ind w:left="720" w:hanging="720"/>
      </w:pPr>
      <w:rPr>
        <w:rFonts w:ascii="Times New Roman" w:eastAsia="Calibri"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D375D44"/>
    <w:multiLevelType w:val="hybridMultilevel"/>
    <w:tmpl w:val="65A4C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2C26AA9"/>
    <w:multiLevelType w:val="hybridMultilevel"/>
    <w:tmpl w:val="5A72503C"/>
    <w:lvl w:ilvl="0" w:tplc="A3162CCA">
      <w:start w:val="1"/>
      <w:numFmt w:val="decimal"/>
      <w:lvlText w:val="%1."/>
      <w:lvlJc w:val="left"/>
      <w:pPr>
        <w:tabs>
          <w:tab w:val="num" w:pos="720"/>
        </w:tabs>
        <w:ind w:left="720" w:hanging="360"/>
      </w:pPr>
    </w:lvl>
    <w:lvl w:ilvl="1" w:tplc="9C8E8116" w:tentative="1">
      <w:start w:val="1"/>
      <w:numFmt w:val="decimal"/>
      <w:lvlText w:val="%2."/>
      <w:lvlJc w:val="left"/>
      <w:pPr>
        <w:tabs>
          <w:tab w:val="num" w:pos="1440"/>
        </w:tabs>
        <w:ind w:left="1440" w:hanging="360"/>
      </w:pPr>
    </w:lvl>
    <w:lvl w:ilvl="2" w:tplc="89342C18" w:tentative="1">
      <w:start w:val="1"/>
      <w:numFmt w:val="decimal"/>
      <w:lvlText w:val="%3."/>
      <w:lvlJc w:val="left"/>
      <w:pPr>
        <w:tabs>
          <w:tab w:val="num" w:pos="2160"/>
        </w:tabs>
        <w:ind w:left="2160" w:hanging="360"/>
      </w:pPr>
    </w:lvl>
    <w:lvl w:ilvl="3" w:tplc="009E0976" w:tentative="1">
      <w:start w:val="1"/>
      <w:numFmt w:val="decimal"/>
      <w:lvlText w:val="%4."/>
      <w:lvlJc w:val="left"/>
      <w:pPr>
        <w:tabs>
          <w:tab w:val="num" w:pos="2880"/>
        </w:tabs>
        <w:ind w:left="2880" w:hanging="360"/>
      </w:pPr>
    </w:lvl>
    <w:lvl w:ilvl="4" w:tplc="67BCF2C4" w:tentative="1">
      <w:start w:val="1"/>
      <w:numFmt w:val="decimal"/>
      <w:lvlText w:val="%5."/>
      <w:lvlJc w:val="left"/>
      <w:pPr>
        <w:tabs>
          <w:tab w:val="num" w:pos="3600"/>
        </w:tabs>
        <w:ind w:left="3600" w:hanging="360"/>
      </w:pPr>
    </w:lvl>
    <w:lvl w:ilvl="5" w:tplc="D468375A" w:tentative="1">
      <w:start w:val="1"/>
      <w:numFmt w:val="decimal"/>
      <w:lvlText w:val="%6."/>
      <w:lvlJc w:val="left"/>
      <w:pPr>
        <w:tabs>
          <w:tab w:val="num" w:pos="4320"/>
        </w:tabs>
        <w:ind w:left="4320" w:hanging="360"/>
      </w:pPr>
    </w:lvl>
    <w:lvl w:ilvl="6" w:tplc="D0C497EE" w:tentative="1">
      <w:start w:val="1"/>
      <w:numFmt w:val="decimal"/>
      <w:lvlText w:val="%7."/>
      <w:lvlJc w:val="left"/>
      <w:pPr>
        <w:tabs>
          <w:tab w:val="num" w:pos="5040"/>
        </w:tabs>
        <w:ind w:left="5040" w:hanging="360"/>
      </w:pPr>
    </w:lvl>
    <w:lvl w:ilvl="7" w:tplc="FD16F7E6" w:tentative="1">
      <w:start w:val="1"/>
      <w:numFmt w:val="decimal"/>
      <w:lvlText w:val="%8."/>
      <w:lvlJc w:val="left"/>
      <w:pPr>
        <w:tabs>
          <w:tab w:val="num" w:pos="5760"/>
        </w:tabs>
        <w:ind w:left="5760" w:hanging="360"/>
      </w:pPr>
    </w:lvl>
    <w:lvl w:ilvl="8" w:tplc="E70C5958" w:tentative="1">
      <w:start w:val="1"/>
      <w:numFmt w:val="decimal"/>
      <w:lvlText w:val="%9."/>
      <w:lvlJc w:val="left"/>
      <w:pPr>
        <w:tabs>
          <w:tab w:val="num" w:pos="6480"/>
        </w:tabs>
        <w:ind w:left="6480" w:hanging="360"/>
      </w:pPr>
    </w:lvl>
  </w:abstractNum>
  <w:abstractNum w:abstractNumId="8">
    <w:nsid w:val="3C374EFD"/>
    <w:multiLevelType w:val="hybridMultilevel"/>
    <w:tmpl w:val="18B67568"/>
    <w:lvl w:ilvl="0" w:tplc="BB02E928">
      <w:start w:val="1"/>
      <w:numFmt w:val="decimal"/>
      <w:lvlText w:val="%1."/>
      <w:lvlJc w:val="left"/>
      <w:pPr>
        <w:tabs>
          <w:tab w:val="num" w:pos="720"/>
        </w:tabs>
        <w:ind w:left="720" w:hanging="360"/>
      </w:pPr>
    </w:lvl>
    <w:lvl w:ilvl="1" w:tplc="506CBF38" w:tentative="1">
      <w:start w:val="1"/>
      <w:numFmt w:val="decimal"/>
      <w:lvlText w:val="%2."/>
      <w:lvlJc w:val="left"/>
      <w:pPr>
        <w:tabs>
          <w:tab w:val="num" w:pos="1440"/>
        </w:tabs>
        <w:ind w:left="1440" w:hanging="360"/>
      </w:pPr>
    </w:lvl>
    <w:lvl w:ilvl="2" w:tplc="58E85776" w:tentative="1">
      <w:start w:val="1"/>
      <w:numFmt w:val="decimal"/>
      <w:lvlText w:val="%3."/>
      <w:lvlJc w:val="left"/>
      <w:pPr>
        <w:tabs>
          <w:tab w:val="num" w:pos="2160"/>
        </w:tabs>
        <w:ind w:left="2160" w:hanging="360"/>
      </w:pPr>
    </w:lvl>
    <w:lvl w:ilvl="3" w:tplc="DED8C4BE" w:tentative="1">
      <w:start w:val="1"/>
      <w:numFmt w:val="decimal"/>
      <w:lvlText w:val="%4."/>
      <w:lvlJc w:val="left"/>
      <w:pPr>
        <w:tabs>
          <w:tab w:val="num" w:pos="2880"/>
        </w:tabs>
        <w:ind w:left="2880" w:hanging="360"/>
      </w:pPr>
    </w:lvl>
    <w:lvl w:ilvl="4" w:tplc="27963182" w:tentative="1">
      <w:start w:val="1"/>
      <w:numFmt w:val="decimal"/>
      <w:lvlText w:val="%5."/>
      <w:lvlJc w:val="left"/>
      <w:pPr>
        <w:tabs>
          <w:tab w:val="num" w:pos="3600"/>
        </w:tabs>
        <w:ind w:left="3600" w:hanging="360"/>
      </w:pPr>
    </w:lvl>
    <w:lvl w:ilvl="5" w:tplc="940C37E6" w:tentative="1">
      <w:start w:val="1"/>
      <w:numFmt w:val="decimal"/>
      <w:lvlText w:val="%6."/>
      <w:lvlJc w:val="left"/>
      <w:pPr>
        <w:tabs>
          <w:tab w:val="num" w:pos="4320"/>
        </w:tabs>
        <w:ind w:left="4320" w:hanging="360"/>
      </w:pPr>
    </w:lvl>
    <w:lvl w:ilvl="6" w:tplc="F8BE25D0" w:tentative="1">
      <w:start w:val="1"/>
      <w:numFmt w:val="decimal"/>
      <w:lvlText w:val="%7."/>
      <w:lvlJc w:val="left"/>
      <w:pPr>
        <w:tabs>
          <w:tab w:val="num" w:pos="5040"/>
        </w:tabs>
        <w:ind w:left="5040" w:hanging="360"/>
      </w:pPr>
    </w:lvl>
    <w:lvl w:ilvl="7" w:tplc="EA0A3638" w:tentative="1">
      <w:start w:val="1"/>
      <w:numFmt w:val="decimal"/>
      <w:lvlText w:val="%8."/>
      <w:lvlJc w:val="left"/>
      <w:pPr>
        <w:tabs>
          <w:tab w:val="num" w:pos="5760"/>
        </w:tabs>
        <w:ind w:left="5760" w:hanging="360"/>
      </w:pPr>
    </w:lvl>
    <w:lvl w:ilvl="8" w:tplc="527E0B20" w:tentative="1">
      <w:start w:val="1"/>
      <w:numFmt w:val="decimal"/>
      <w:lvlText w:val="%9."/>
      <w:lvlJc w:val="left"/>
      <w:pPr>
        <w:tabs>
          <w:tab w:val="num" w:pos="6480"/>
        </w:tabs>
        <w:ind w:left="6480" w:hanging="360"/>
      </w:pPr>
    </w:lvl>
  </w:abstractNum>
  <w:abstractNum w:abstractNumId="9">
    <w:nsid w:val="3DEB1FA5"/>
    <w:multiLevelType w:val="hybridMultilevel"/>
    <w:tmpl w:val="17F2F8B8"/>
    <w:lvl w:ilvl="0" w:tplc="60C4B3BC">
      <w:start w:val="1"/>
      <w:numFmt w:val="decimal"/>
      <w:lvlText w:val="%1."/>
      <w:lvlJc w:val="left"/>
      <w:pPr>
        <w:ind w:left="360" w:hanging="360"/>
      </w:pPr>
      <w:rPr>
        <w:rFonts w:ascii="Times New Roman" w:eastAsia="Calibri"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FFB50B3"/>
    <w:multiLevelType w:val="hybridMultilevel"/>
    <w:tmpl w:val="E04EC1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C0B4ADA"/>
    <w:multiLevelType w:val="hybridMultilevel"/>
    <w:tmpl w:val="97C87F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7D061B6"/>
    <w:multiLevelType w:val="hybridMultilevel"/>
    <w:tmpl w:val="FEACCC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1"/>
  </w:num>
  <w:num w:numId="3">
    <w:abstractNumId w:val="8"/>
  </w:num>
  <w:num w:numId="4">
    <w:abstractNumId w:val="7"/>
  </w:num>
  <w:num w:numId="5">
    <w:abstractNumId w:val="4"/>
  </w:num>
  <w:num w:numId="6">
    <w:abstractNumId w:val="12"/>
  </w:num>
  <w:num w:numId="7">
    <w:abstractNumId w:val="0"/>
  </w:num>
  <w:num w:numId="8">
    <w:abstractNumId w:val="6"/>
  </w:num>
  <w:num w:numId="9">
    <w:abstractNumId w:val="5"/>
  </w:num>
  <w:num w:numId="10">
    <w:abstractNumId w:val="9"/>
  </w:num>
  <w:num w:numId="11">
    <w:abstractNumId w:val="10"/>
  </w:num>
  <w:num w:numId="12">
    <w:abstractNumId w:val="3"/>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11DC5"/>
    <w:rsid w:val="00002651"/>
    <w:rsid w:val="00021E57"/>
    <w:rsid w:val="000352CA"/>
    <w:rsid w:val="0008168E"/>
    <w:rsid w:val="000870B5"/>
    <w:rsid w:val="000A2B24"/>
    <w:rsid w:val="000A6BDD"/>
    <w:rsid w:val="000B5C55"/>
    <w:rsid w:val="000B7A89"/>
    <w:rsid w:val="000E4868"/>
    <w:rsid w:val="000F5188"/>
    <w:rsid w:val="0010370D"/>
    <w:rsid w:val="00104762"/>
    <w:rsid w:val="00115549"/>
    <w:rsid w:val="001314E2"/>
    <w:rsid w:val="00141D04"/>
    <w:rsid w:val="00162347"/>
    <w:rsid w:val="001633E0"/>
    <w:rsid w:val="0017080E"/>
    <w:rsid w:val="001D7CE1"/>
    <w:rsid w:val="001E6057"/>
    <w:rsid w:val="001F5388"/>
    <w:rsid w:val="002344B3"/>
    <w:rsid w:val="00252437"/>
    <w:rsid w:val="00267ED7"/>
    <w:rsid w:val="00287BDB"/>
    <w:rsid w:val="0029173D"/>
    <w:rsid w:val="002C259F"/>
    <w:rsid w:val="002C3774"/>
    <w:rsid w:val="002C5C17"/>
    <w:rsid w:val="002E1577"/>
    <w:rsid w:val="002F61A6"/>
    <w:rsid w:val="003119E7"/>
    <w:rsid w:val="00311DD9"/>
    <w:rsid w:val="00313BE2"/>
    <w:rsid w:val="003626E7"/>
    <w:rsid w:val="003A33CA"/>
    <w:rsid w:val="003A6564"/>
    <w:rsid w:val="003A799C"/>
    <w:rsid w:val="00411AA2"/>
    <w:rsid w:val="00411DC5"/>
    <w:rsid w:val="004300D4"/>
    <w:rsid w:val="004573D0"/>
    <w:rsid w:val="004666A1"/>
    <w:rsid w:val="00485BBF"/>
    <w:rsid w:val="004B01D4"/>
    <w:rsid w:val="004F664B"/>
    <w:rsid w:val="00513FA6"/>
    <w:rsid w:val="00524904"/>
    <w:rsid w:val="00541FBC"/>
    <w:rsid w:val="00544C19"/>
    <w:rsid w:val="00552681"/>
    <w:rsid w:val="005643A7"/>
    <w:rsid w:val="00572C19"/>
    <w:rsid w:val="005A0392"/>
    <w:rsid w:val="005A05CA"/>
    <w:rsid w:val="005A43A9"/>
    <w:rsid w:val="005F0D09"/>
    <w:rsid w:val="00602350"/>
    <w:rsid w:val="00634220"/>
    <w:rsid w:val="00634628"/>
    <w:rsid w:val="00641A90"/>
    <w:rsid w:val="00645FCB"/>
    <w:rsid w:val="00660387"/>
    <w:rsid w:val="00663D72"/>
    <w:rsid w:val="00695F41"/>
    <w:rsid w:val="006B588E"/>
    <w:rsid w:val="006B7A63"/>
    <w:rsid w:val="006C345D"/>
    <w:rsid w:val="006C5AAF"/>
    <w:rsid w:val="006D015E"/>
    <w:rsid w:val="006D0528"/>
    <w:rsid w:val="006D60C1"/>
    <w:rsid w:val="006D61D7"/>
    <w:rsid w:val="006F460B"/>
    <w:rsid w:val="0071323F"/>
    <w:rsid w:val="00723672"/>
    <w:rsid w:val="00740A1B"/>
    <w:rsid w:val="00770B09"/>
    <w:rsid w:val="00792A86"/>
    <w:rsid w:val="007D32B2"/>
    <w:rsid w:val="007D37CB"/>
    <w:rsid w:val="007E493B"/>
    <w:rsid w:val="007E6ADA"/>
    <w:rsid w:val="007F413A"/>
    <w:rsid w:val="008212F6"/>
    <w:rsid w:val="008226CB"/>
    <w:rsid w:val="00837BEE"/>
    <w:rsid w:val="00865036"/>
    <w:rsid w:val="008B33A5"/>
    <w:rsid w:val="008B7666"/>
    <w:rsid w:val="008D0BB0"/>
    <w:rsid w:val="008E3F46"/>
    <w:rsid w:val="00912286"/>
    <w:rsid w:val="009162B0"/>
    <w:rsid w:val="00933AD4"/>
    <w:rsid w:val="0094449C"/>
    <w:rsid w:val="009F25C1"/>
    <w:rsid w:val="009F4553"/>
    <w:rsid w:val="00A20EA2"/>
    <w:rsid w:val="00A37AEB"/>
    <w:rsid w:val="00A43314"/>
    <w:rsid w:val="00A57187"/>
    <w:rsid w:val="00A96A46"/>
    <w:rsid w:val="00AA3740"/>
    <w:rsid w:val="00AA4303"/>
    <w:rsid w:val="00AB2907"/>
    <w:rsid w:val="00AB7F0D"/>
    <w:rsid w:val="00AC4FAC"/>
    <w:rsid w:val="00AC538A"/>
    <w:rsid w:val="00AF3A5B"/>
    <w:rsid w:val="00AF62EB"/>
    <w:rsid w:val="00B00598"/>
    <w:rsid w:val="00B01D75"/>
    <w:rsid w:val="00B3160B"/>
    <w:rsid w:val="00B320DF"/>
    <w:rsid w:val="00B329EC"/>
    <w:rsid w:val="00B32FE5"/>
    <w:rsid w:val="00B54715"/>
    <w:rsid w:val="00B56B69"/>
    <w:rsid w:val="00B8704F"/>
    <w:rsid w:val="00BC5C03"/>
    <w:rsid w:val="00C0001C"/>
    <w:rsid w:val="00C0360B"/>
    <w:rsid w:val="00C305EC"/>
    <w:rsid w:val="00C3166B"/>
    <w:rsid w:val="00C416ED"/>
    <w:rsid w:val="00C52355"/>
    <w:rsid w:val="00C67AB5"/>
    <w:rsid w:val="00C85B6C"/>
    <w:rsid w:val="00C92681"/>
    <w:rsid w:val="00CA46A6"/>
    <w:rsid w:val="00CA6C84"/>
    <w:rsid w:val="00CB7A77"/>
    <w:rsid w:val="00CC34B9"/>
    <w:rsid w:val="00CD26FE"/>
    <w:rsid w:val="00CD75A5"/>
    <w:rsid w:val="00CE494A"/>
    <w:rsid w:val="00CF0CF0"/>
    <w:rsid w:val="00D03A8A"/>
    <w:rsid w:val="00D301FC"/>
    <w:rsid w:val="00D43F6D"/>
    <w:rsid w:val="00D51FD6"/>
    <w:rsid w:val="00D6774D"/>
    <w:rsid w:val="00D732A3"/>
    <w:rsid w:val="00D77785"/>
    <w:rsid w:val="00DA41D7"/>
    <w:rsid w:val="00DA5DE7"/>
    <w:rsid w:val="00DC502E"/>
    <w:rsid w:val="00DE3EBA"/>
    <w:rsid w:val="00DF4104"/>
    <w:rsid w:val="00E03B36"/>
    <w:rsid w:val="00E11A10"/>
    <w:rsid w:val="00E210F3"/>
    <w:rsid w:val="00E240ED"/>
    <w:rsid w:val="00E47205"/>
    <w:rsid w:val="00E629C8"/>
    <w:rsid w:val="00E73E72"/>
    <w:rsid w:val="00E77EDB"/>
    <w:rsid w:val="00E91DAE"/>
    <w:rsid w:val="00E91EF2"/>
    <w:rsid w:val="00ED7A17"/>
    <w:rsid w:val="00EF18C2"/>
    <w:rsid w:val="00F006B2"/>
    <w:rsid w:val="00F142CE"/>
    <w:rsid w:val="00F22B38"/>
    <w:rsid w:val="00F41C81"/>
    <w:rsid w:val="00F61D7A"/>
    <w:rsid w:val="00F73055"/>
    <w:rsid w:val="00F805D7"/>
    <w:rsid w:val="00F81FDD"/>
    <w:rsid w:val="00FC085F"/>
    <w:rsid w:val="00FD4383"/>
    <w:rsid w:val="00FE6CC1"/>
    <w:rsid w:val="00FE7F90"/>
    <w:rsid w:val="00FF302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1DC5"/>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287B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qFormat/>
    <w:rsid w:val="0029173D"/>
    <w:pPr>
      <w:keepNext/>
      <w:keepLines/>
      <w:spacing w:before="200"/>
      <w:outlineLvl w:val="1"/>
    </w:pPr>
    <w:rPr>
      <w:rFonts w:ascii="Arial" w:hAnsi="Arial" w:cs="Arial"/>
      <w:b/>
      <w:bCs/>
      <w:color w:val="DDDDDD"/>
      <w:sz w:val="26"/>
      <w:szCs w:val="26"/>
    </w:rPr>
  </w:style>
  <w:style w:type="paragraph" w:styleId="Nagwek4">
    <w:name w:val="heading 4"/>
    <w:basedOn w:val="Normalny"/>
    <w:next w:val="Normalny"/>
    <w:link w:val="Nagwek4Znak"/>
    <w:uiPriority w:val="9"/>
    <w:semiHidden/>
    <w:unhideWhenUsed/>
    <w:qFormat/>
    <w:rsid w:val="00C85B6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11DC5"/>
    <w:pPr>
      <w:autoSpaceDE w:val="0"/>
      <w:autoSpaceDN w:val="0"/>
      <w:adjustRightInd w:val="0"/>
    </w:pPr>
    <w:rPr>
      <w:rFonts w:ascii="Times New Roman" w:hAnsi="Times New Roman" w:cs="Times New Roman"/>
      <w:color w:val="000000"/>
      <w:sz w:val="24"/>
      <w:szCs w:val="24"/>
    </w:rPr>
  </w:style>
  <w:style w:type="paragraph" w:styleId="Akapitzlist">
    <w:name w:val="List Paragraph"/>
    <w:basedOn w:val="Normalny"/>
    <w:uiPriority w:val="34"/>
    <w:qFormat/>
    <w:rsid w:val="000F5188"/>
    <w:pPr>
      <w:ind w:left="720"/>
      <w:contextualSpacing/>
    </w:pPr>
  </w:style>
  <w:style w:type="paragraph" w:customStyle="1" w:styleId="Tekstpodstawowywcity1">
    <w:name w:val="Tekst podstawowy wcięty1"/>
    <w:basedOn w:val="Normalny"/>
    <w:link w:val="BodyTextIndentChar"/>
    <w:rsid w:val="006F460B"/>
    <w:pPr>
      <w:spacing w:after="120"/>
      <w:ind w:left="283"/>
    </w:pPr>
  </w:style>
  <w:style w:type="character" w:customStyle="1" w:styleId="BodyTextIndentChar">
    <w:name w:val="Body Text Indent Char"/>
    <w:basedOn w:val="Domylnaczcionkaakapitu"/>
    <w:link w:val="Tekstpodstawowywcity1"/>
    <w:locked/>
    <w:rsid w:val="006F460B"/>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D0BB0"/>
    <w:rPr>
      <w:sz w:val="16"/>
      <w:szCs w:val="16"/>
    </w:rPr>
  </w:style>
  <w:style w:type="paragraph" w:styleId="Tekstkomentarza">
    <w:name w:val="annotation text"/>
    <w:basedOn w:val="Normalny"/>
    <w:link w:val="TekstkomentarzaZnak"/>
    <w:uiPriority w:val="99"/>
    <w:semiHidden/>
    <w:unhideWhenUsed/>
    <w:rsid w:val="008D0BB0"/>
    <w:rPr>
      <w:sz w:val="20"/>
      <w:szCs w:val="20"/>
    </w:rPr>
  </w:style>
  <w:style w:type="character" w:customStyle="1" w:styleId="TekstkomentarzaZnak">
    <w:name w:val="Tekst komentarza Znak"/>
    <w:basedOn w:val="Domylnaczcionkaakapitu"/>
    <w:link w:val="Tekstkomentarza"/>
    <w:uiPriority w:val="99"/>
    <w:semiHidden/>
    <w:rsid w:val="008D0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D0BB0"/>
    <w:rPr>
      <w:b/>
      <w:bCs/>
    </w:rPr>
  </w:style>
  <w:style w:type="character" w:customStyle="1" w:styleId="TematkomentarzaZnak">
    <w:name w:val="Temat komentarza Znak"/>
    <w:basedOn w:val="TekstkomentarzaZnak"/>
    <w:link w:val="Tematkomentarza"/>
    <w:uiPriority w:val="99"/>
    <w:semiHidden/>
    <w:rsid w:val="008D0BB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D0BB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BB0"/>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9"/>
    <w:rsid w:val="0029173D"/>
    <w:rPr>
      <w:rFonts w:ascii="Arial" w:eastAsia="Times New Roman" w:hAnsi="Arial" w:cs="Arial"/>
      <w:b/>
      <w:bCs/>
      <w:color w:val="DDDDDD"/>
      <w:sz w:val="26"/>
      <w:szCs w:val="26"/>
      <w:lang w:eastAsia="pl-PL"/>
    </w:rPr>
  </w:style>
  <w:style w:type="character" w:customStyle="1" w:styleId="Nagwek4Znak">
    <w:name w:val="Nagłówek 4 Znak"/>
    <w:basedOn w:val="Domylnaczcionkaakapitu"/>
    <w:link w:val="Nagwek4"/>
    <w:uiPriority w:val="99"/>
    <w:rsid w:val="00C85B6C"/>
    <w:rPr>
      <w:rFonts w:asciiTheme="majorHAnsi" w:eastAsiaTheme="majorEastAsia" w:hAnsiTheme="majorHAnsi" w:cstheme="majorBidi"/>
      <w:i/>
      <w:iCs/>
      <w:color w:val="365F91" w:themeColor="accent1" w:themeShade="BF"/>
      <w:sz w:val="24"/>
      <w:szCs w:val="24"/>
      <w:lang w:eastAsia="pl-PL"/>
    </w:rPr>
  </w:style>
  <w:style w:type="character" w:customStyle="1" w:styleId="Nagwek1Znak">
    <w:name w:val="Nagłówek 1 Znak"/>
    <w:basedOn w:val="Domylnaczcionkaakapitu"/>
    <w:link w:val="Nagwek1"/>
    <w:uiPriority w:val="9"/>
    <w:rsid w:val="00287BDB"/>
    <w:rPr>
      <w:rFonts w:asciiTheme="majorHAnsi" w:eastAsiaTheme="majorEastAsia" w:hAnsiTheme="majorHAnsi" w:cstheme="majorBidi"/>
      <w:b/>
      <w:bCs/>
      <w:color w:val="365F91" w:themeColor="accent1" w:themeShade="BF"/>
      <w:sz w:val="28"/>
      <w:szCs w:val="28"/>
      <w:lang w:eastAsia="pl-PL"/>
    </w:rPr>
  </w:style>
  <w:style w:type="character" w:styleId="Hipercze">
    <w:name w:val="Hyperlink"/>
    <w:basedOn w:val="Domylnaczcionkaakapitu"/>
    <w:uiPriority w:val="99"/>
    <w:unhideWhenUsed/>
    <w:rsid w:val="00287BDB"/>
    <w:rPr>
      <w:color w:val="0000FF"/>
      <w:u w:val="single"/>
    </w:rPr>
  </w:style>
  <w:style w:type="character" w:customStyle="1" w:styleId="wrtext">
    <w:name w:val="wrtext"/>
    <w:basedOn w:val="Domylnaczcionkaakapitu"/>
    <w:rsid w:val="00E77EDB"/>
  </w:style>
  <w:style w:type="paragraph" w:styleId="HTML-wstpniesformatowany">
    <w:name w:val="HTML Preformatted"/>
    <w:basedOn w:val="Normalny"/>
    <w:link w:val="HTML-wstpniesformatowanyZnak"/>
    <w:uiPriority w:val="99"/>
    <w:semiHidden/>
    <w:unhideWhenUsed/>
    <w:rsid w:val="00660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60387"/>
    <w:rPr>
      <w:rFonts w:ascii="Courier New" w:eastAsia="Times New Roman" w:hAnsi="Courier New" w:cs="Courier New"/>
      <w:sz w:val="20"/>
      <w:szCs w:val="20"/>
      <w:lang w:eastAsia="pl-PL"/>
    </w:rPr>
  </w:style>
  <w:style w:type="character" w:customStyle="1" w:styleId="addmd">
    <w:name w:val="addmd"/>
    <w:basedOn w:val="Domylnaczcionkaakapitu"/>
    <w:rsid w:val="002C5C17"/>
  </w:style>
  <w:style w:type="character" w:customStyle="1" w:styleId="citation">
    <w:name w:val="citation"/>
    <w:basedOn w:val="Domylnaczcionkaakapitu"/>
    <w:rsid w:val="00C52355"/>
  </w:style>
  <w:style w:type="character" w:customStyle="1" w:styleId="cite-name-before">
    <w:name w:val="cite-name-before"/>
    <w:basedOn w:val="Domylnaczcionkaakapitu"/>
    <w:rsid w:val="00C52355"/>
  </w:style>
  <w:style w:type="character" w:customStyle="1" w:styleId="cite-name-full">
    <w:name w:val="cite-name-full"/>
    <w:basedOn w:val="Domylnaczcionkaakapitu"/>
    <w:rsid w:val="00C52355"/>
  </w:style>
  <w:style w:type="character" w:customStyle="1" w:styleId="cite-lastname">
    <w:name w:val="cite-lastname"/>
    <w:basedOn w:val="Domylnaczcionkaakapitu"/>
    <w:rsid w:val="00C52355"/>
  </w:style>
  <w:style w:type="character" w:styleId="Pogrubienie">
    <w:name w:val="Strong"/>
    <w:basedOn w:val="Domylnaczcionkaakapitu"/>
    <w:uiPriority w:val="22"/>
    <w:qFormat/>
    <w:rsid w:val="00EF18C2"/>
    <w:rPr>
      <w:b/>
      <w:bCs/>
    </w:rPr>
  </w:style>
  <w:style w:type="character" w:customStyle="1" w:styleId="subtitle">
    <w:name w:val="subtitle"/>
    <w:basedOn w:val="Domylnaczcionkaakapitu"/>
    <w:rsid w:val="004573D0"/>
  </w:style>
  <w:style w:type="character" w:styleId="Uwydatnienie">
    <w:name w:val="Emphasis"/>
    <w:basedOn w:val="Domylnaczcionkaakapitu"/>
    <w:uiPriority w:val="20"/>
    <w:qFormat/>
    <w:rsid w:val="00F22B38"/>
    <w:rPr>
      <w:i/>
      <w:iCs/>
    </w:rPr>
  </w:style>
  <w:style w:type="character" w:customStyle="1" w:styleId="viiyi">
    <w:name w:val="viiyi"/>
    <w:basedOn w:val="Domylnaczcionkaakapitu"/>
    <w:rsid w:val="000A6BDD"/>
  </w:style>
  <w:style w:type="character" w:customStyle="1" w:styleId="jlqj4b">
    <w:name w:val="jlqj4b"/>
    <w:basedOn w:val="Domylnaczcionkaakapitu"/>
    <w:rsid w:val="000A6BDD"/>
  </w:style>
  <w:style w:type="character" w:customStyle="1" w:styleId="a-size-extra-large">
    <w:name w:val="a-size-extra-large"/>
    <w:basedOn w:val="Domylnaczcionkaakapitu"/>
    <w:rsid w:val="00E240ED"/>
  </w:style>
</w:styles>
</file>

<file path=word/webSettings.xml><?xml version="1.0" encoding="utf-8"?>
<w:webSettings xmlns:r="http://schemas.openxmlformats.org/officeDocument/2006/relationships" xmlns:w="http://schemas.openxmlformats.org/wordprocessingml/2006/main">
  <w:divs>
    <w:div w:id="5058280">
      <w:bodyDiv w:val="1"/>
      <w:marLeft w:val="0"/>
      <w:marRight w:val="0"/>
      <w:marTop w:val="0"/>
      <w:marBottom w:val="0"/>
      <w:divBdr>
        <w:top w:val="none" w:sz="0" w:space="0" w:color="auto"/>
        <w:left w:val="none" w:sz="0" w:space="0" w:color="auto"/>
        <w:bottom w:val="none" w:sz="0" w:space="0" w:color="auto"/>
        <w:right w:val="none" w:sz="0" w:space="0" w:color="auto"/>
      </w:divBdr>
    </w:div>
    <w:div w:id="12732048">
      <w:bodyDiv w:val="1"/>
      <w:marLeft w:val="0"/>
      <w:marRight w:val="0"/>
      <w:marTop w:val="0"/>
      <w:marBottom w:val="0"/>
      <w:divBdr>
        <w:top w:val="none" w:sz="0" w:space="0" w:color="auto"/>
        <w:left w:val="none" w:sz="0" w:space="0" w:color="auto"/>
        <w:bottom w:val="none" w:sz="0" w:space="0" w:color="auto"/>
        <w:right w:val="none" w:sz="0" w:space="0" w:color="auto"/>
      </w:divBdr>
    </w:div>
    <w:div w:id="93868133">
      <w:bodyDiv w:val="1"/>
      <w:marLeft w:val="0"/>
      <w:marRight w:val="0"/>
      <w:marTop w:val="0"/>
      <w:marBottom w:val="0"/>
      <w:divBdr>
        <w:top w:val="none" w:sz="0" w:space="0" w:color="auto"/>
        <w:left w:val="none" w:sz="0" w:space="0" w:color="auto"/>
        <w:bottom w:val="none" w:sz="0" w:space="0" w:color="auto"/>
        <w:right w:val="none" w:sz="0" w:space="0" w:color="auto"/>
      </w:divBdr>
      <w:divsChild>
        <w:div w:id="841238690">
          <w:marLeft w:val="0"/>
          <w:marRight w:val="0"/>
          <w:marTop w:val="0"/>
          <w:marBottom w:val="0"/>
          <w:divBdr>
            <w:top w:val="none" w:sz="0" w:space="0" w:color="auto"/>
            <w:left w:val="none" w:sz="0" w:space="0" w:color="auto"/>
            <w:bottom w:val="none" w:sz="0" w:space="0" w:color="auto"/>
            <w:right w:val="none" w:sz="0" w:space="0" w:color="auto"/>
          </w:divBdr>
          <w:divsChild>
            <w:div w:id="510606722">
              <w:marLeft w:val="0"/>
              <w:marRight w:val="0"/>
              <w:marTop w:val="0"/>
              <w:marBottom w:val="0"/>
              <w:divBdr>
                <w:top w:val="none" w:sz="0" w:space="0" w:color="auto"/>
                <w:left w:val="none" w:sz="0" w:space="0" w:color="auto"/>
                <w:bottom w:val="none" w:sz="0" w:space="0" w:color="auto"/>
                <w:right w:val="none" w:sz="0" w:space="0" w:color="auto"/>
              </w:divBdr>
              <w:divsChild>
                <w:div w:id="495416696">
                  <w:marLeft w:val="0"/>
                  <w:marRight w:val="0"/>
                  <w:marTop w:val="0"/>
                  <w:marBottom w:val="0"/>
                  <w:divBdr>
                    <w:top w:val="none" w:sz="0" w:space="0" w:color="auto"/>
                    <w:left w:val="none" w:sz="0" w:space="0" w:color="auto"/>
                    <w:bottom w:val="none" w:sz="0" w:space="0" w:color="auto"/>
                    <w:right w:val="none" w:sz="0" w:space="0" w:color="auto"/>
                  </w:divBdr>
                  <w:divsChild>
                    <w:div w:id="20665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69010">
      <w:bodyDiv w:val="1"/>
      <w:marLeft w:val="0"/>
      <w:marRight w:val="0"/>
      <w:marTop w:val="0"/>
      <w:marBottom w:val="0"/>
      <w:divBdr>
        <w:top w:val="none" w:sz="0" w:space="0" w:color="auto"/>
        <w:left w:val="none" w:sz="0" w:space="0" w:color="auto"/>
        <w:bottom w:val="none" w:sz="0" w:space="0" w:color="auto"/>
        <w:right w:val="none" w:sz="0" w:space="0" w:color="auto"/>
      </w:divBdr>
    </w:div>
    <w:div w:id="615259451">
      <w:bodyDiv w:val="1"/>
      <w:marLeft w:val="0"/>
      <w:marRight w:val="0"/>
      <w:marTop w:val="0"/>
      <w:marBottom w:val="0"/>
      <w:divBdr>
        <w:top w:val="none" w:sz="0" w:space="0" w:color="auto"/>
        <w:left w:val="none" w:sz="0" w:space="0" w:color="auto"/>
        <w:bottom w:val="none" w:sz="0" w:space="0" w:color="auto"/>
        <w:right w:val="none" w:sz="0" w:space="0" w:color="auto"/>
      </w:divBdr>
    </w:div>
    <w:div w:id="734939356">
      <w:bodyDiv w:val="1"/>
      <w:marLeft w:val="0"/>
      <w:marRight w:val="0"/>
      <w:marTop w:val="0"/>
      <w:marBottom w:val="0"/>
      <w:divBdr>
        <w:top w:val="none" w:sz="0" w:space="0" w:color="auto"/>
        <w:left w:val="none" w:sz="0" w:space="0" w:color="auto"/>
        <w:bottom w:val="none" w:sz="0" w:space="0" w:color="auto"/>
        <w:right w:val="none" w:sz="0" w:space="0" w:color="auto"/>
      </w:divBdr>
    </w:div>
    <w:div w:id="1006977785">
      <w:bodyDiv w:val="1"/>
      <w:marLeft w:val="0"/>
      <w:marRight w:val="0"/>
      <w:marTop w:val="0"/>
      <w:marBottom w:val="0"/>
      <w:divBdr>
        <w:top w:val="none" w:sz="0" w:space="0" w:color="auto"/>
        <w:left w:val="none" w:sz="0" w:space="0" w:color="auto"/>
        <w:bottom w:val="none" w:sz="0" w:space="0" w:color="auto"/>
        <w:right w:val="none" w:sz="0" w:space="0" w:color="auto"/>
      </w:divBdr>
    </w:div>
    <w:div w:id="1123964169">
      <w:bodyDiv w:val="1"/>
      <w:marLeft w:val="0"/>
      <w:marRight w:val="0"/>
      <w:marTop w:val="0"/>
      <w:marBottom w:val="0"/>
      <w:divBdr>
        <w:top w:val="none" w:sz="0" w:space="0" w:color="auto"/>
        <w:left w:val="none" w:sz="0" w:space="0" w:color="auto"/>
        <w:bottom w:val="none" w:sz="0" w:space="0" w:color="auto"/>
        <w:right w:val="none" w:sz="0" w:space="0" w:color="auto"/>
      </w:divBdr>
    </w:div>
    <w:div w:id="1324696425">
      <w:bodyDiv w:val="1"/>
      <w:marLeft w:val="0"/>
      <w:marRight w:val="0"/>
      <w:marTop w:val="0"/>
      <w:marBottom w:val="0"/>
      <w:divBdr>
        <w:top w:val="none" w:sz="0" w:space="0" w:color="auto"/>
        <w:left w:val="none" w:sz="0" w:space="0" w:color="auto"/>
        <w:bottom w:val="none" w:sz="0" w:space="0" w:color="auto"/>
        <w:right w:val="none" w:sz="0" w:space="0" w:color="auto"/>
      </w:divBdr>
    </w:div>
    <w:div w:id="1390348897">
      <w:bodyDiv w:val="1"/>
      <w:marLeft w:val="0"/>
      <w:marRight w:val="0"/>
      <w:marTop w:val="0"/>
      <w:marBottom w:val="0"/>
      <w:divBdr>
        <w:top w:val="none" w:sz="0" w:space="0" w:color="auto"/>
        <w:left w:val="none" w:sz="0" w:space="0" w:color="auto"/>
        <w:bottom w:val="none" w:sz="0" w:space="0" w:color="auto"/>
        <w:right w:val="none" w:sz="0" w:space="0" w:color="auto"/>
      </w:divBdr>
    </w:div>
    <w:div w:id="1524661877">
      <w:bodyDiv w:val="1"/>
      <w:marLeft w:val="0"/>
      <w:marRight w:val="0"/>
      <w:marTop w:val="0"/>
      <w:marBottom w:val="0"/>
      <w:divBdr>
        <w:top w:val="none" w:sz="0" w:space="0" w:color="auto"/>
        <w:left w:val="none" w:sz="0" w:space="0" w:color="auto"/>
        <w:bottom w:val="none" w:sz="0" w:space="0" w:color="auto"/>
        <w:right w:val="none" w:sz="0" w:space="0" w:color="auto"/>
      </w:divBdr>
    </w:div>
    <w:div w:id="1753695385">
      <w:bodyDiv w:val="1"/>
      <w:marLeft w:val="0"/>
      <w:marRight w:val="0"/>
      <w:marTop w:val="0"/>
      <w:marBottom w:val="0"/>
      <w:divBdr>
        <w:top w:val="none" w:sz="0" w:space="0" w:color="auto"/>
        <w:left w:val="none" w:sz="0" w:space="0" w:color="auto"/>
        <w:bottom w:val="none" w:sz="0" w:space="0" w:color="auto"/>
        <w:right w:val="none" w:sz="0" w:space="0" w:color="auto"/>
      </w:divBdr>
    </w:div>
    <w:div w:id="191863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890</Words>
  <Characters>5344</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Makuch</dc:creator>
  <cp:lastModifiedBy>xyz</cp:lastModifiedBy>
  <cp:revision>17</cp:revision>
  <dcterms:created xsi:type="dcterms:W3CDTF">2021-01-19T23:39:00Z</dcterms:created>
  <dcterms:modified xsi:type="dcterms:W3CDTF">2021-09-13T16:10:00Z</dcterms:modified>
</cp:coreProperties>
</file>