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F95" w:rsidRDefault="00655F95" w:rsidP="0053534F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KARTA PRZEDMIOTU (SYLABUS)</w:t>
      </w:r>
    </w:p>
    <w:p w:rsidR="0095297E" w:rsidRPr="00655F95" w:rsidRDefault="0095297E" w:rsidP="0053534F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9"/>
        <w:gridCol w:w="2157"/>
        <w:gridCol w:w="835"/>
        <w:gridCol w:w="1427"/>
        <w:gridCol w:w="1418"/>
        <w:gridCol w:w="1136"/>
        <w:gridCol w:w="1130"/>
      </w:tblGrid>
      <w:tr w:rsidR="00104762" w:rsidRPr="00655F95" w:rsidTr="45F258CE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4762" w:rsidRPr="00655F95" w:rsidRDefault="0010476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04762" w:rsidRPr="00655F95" w:rsidRDefault="0010476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55F95" w:rsidRDefault="18F2BBAC" w:rsidP="45F258CE">
            <w:pPr>
              <w:spacing w:line="259" w:lineRule="auto"/>
              <w:jc w:val="center"/>
            </w:pPr>
            <w:r w:rsidRPr="45F258CE">
              <w:rPr>
                <w:sz w:val="20"/>
                <w:szCs w:val="20"/>
              </w:rPr>
              <w:t>Grafika komputerowa</w:t>
            </w:r>
          </w:p>
        </w:tc>
      </w:tr>
      <w:tr w:rsidR="00104762" w:rsidRPr="00655F95" w:rsidTr="45F258CE">
        <w:trPr>
          <w:trHeight w:val="620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55F95" w:rsidRDefault="0095297E" w:rsidP="45F258CE">
            <w:pPr>
              <w:jc w:val="center"/>
              <w:rPr>
                <w:color w:val="000000" w:themeColor="text1"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US"/>
              </w:rPr>
              <w:t>UTH/F/DZ/2/P/ST/B2/12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104762" w:rsidRPr="0095297E" w:rsidRDefault="00104762" w:rsidP="00655F95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55F95" w:rsidRDefault="6789CBEC" w:rsidP="47474F21">
            <w:pPr>
              <w:jc w:val="center"/>
            </w:pPr>
            <w:r w:rsidRPr="45F258CE">
              <w:rPr>
                <w:sz w:val="20"/>
                <w:szCs w:val="20"/>
                <w:lang w:val="en-US"/>
              </w:rPr>
              <w:t>Computer Graphics</w:t>
            </w:r>
          </w:p>
        </w:tc>
      </w:tr>
      <w:tr w:rsidR="00C0360B" w:rsidRPr="00655F95" w:rsidTr="45F258CE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C0360B" w:rsidRPr="00655F95" w:rsidTr="45F258CE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666A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BC5C03" w:rsidRPr="00655F95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655F95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655F95" w:rsidRPr="00655F95">
              <w:rPr>
                <w:rFonts w:eastAsia="Calibri"/>
                <w:sz w:val="20"/>
                <w:szCs w:val="20"/>
                <w:lang w:eastAsia="en-US"/>
              </w:rPr>
              <w:t>022</w:t>
            </w:r>
          </w:p>
        </w:tc>
      </w:tr>
      <w:tr w:rsidR="00C0360B" w:rsidRPr="00655F95" w:rsidTr="45F258CE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655F95" w:rsidTr="45F258CE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655F95" w:rsidRDefault="0016234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Dziennikarstwo i nowe media</w:t>
            </w:r>
          </w:p>
        </w:tc>
      </w:tr>
      <w:tr w:rsidR="00162347" w:rsidRPr="00655F95" w:rsidTr="45F258CE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655F95" w:rsidRDefault="0016234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w zakresie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655F95" w:rsidTr="45F258CE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Studia drugiego </w:t>
            </w:r>
            <w:r w:rsidR="006C345D" w:rsidRPr="00655F95">
              <w:rPr>
                <w:sz w:val="20"/>
                <w:szCs w:val="20"/>
              </w:rPr>
              <w:t>stopnia</w:t>
            </w:r>
          </w:p>
        </w:tc>
      </w:tr>
      <w:tr w:rsidR="00C0360B" w:rsidRPr="00655F95" w:rsidTr="45F258CE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E11A10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Profil </w:t>
            </w:r>
            <w:r w:rsidR="006C345D" w:rsidRPr="00655F95">
              <w:rPr>
                <w:sz w:val="20"/>
                <w:szCs w:val="20"/>
              </w:rPr>
              <w:t>praktyczny</w:t>
            </w:r>
          </w:p>
        </w:tc>
      </w:tr>
      <w:tr w:rsidR="00C0360B" w:rsidRPr="00655F95" w:rsidTr="45F258CE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D60C1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Studia </w:t>
            </w:r>
            <w:r w:rsidR="00E73E72" w:rsidRPr="00655F95">
              <w:rPr>
                <w:sz w:val="20"/>
                <w:szCs w:val="20"/>
              </w:rPr>
              <w:t>stacjonarne</w:t>
            </w:r>
          </w:p>
        </w:tc>
      </w:tr>
      <w:tr w:rsidR="00C0360B" w:rsidRPr="00655F95" w:rsidTr="45F258CE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7B2360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III</w:t>
            </w:r>
          </w:p>
        </w:tc>
      </w:tr>
      <w:tr w:rsidR="00C0360B" w:rsidRPr="00655F95" w:rsidTr="45F258CE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655F95" w:rsidTr="45F258CE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6A55B6AB" w:rsidP="47474F21">
            <w:pPr>
              <w:jc w:val="center"/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 xml:space="preserve">B2. Grupa zajęć kierunkowych </w:t>
            </w:r>
            <w:r w:rsidR="0048287A">
              <w:rPr>
                <w:sz w:val="20"/>
                <w:szCs w:val="20"/>
              </w:rPr>
              <w:t>–</w:t>
            </w:r>
            <w:r w:rsidRPr="47474F21">
              <w:rPr>
                <w:sz w:val="20"/>
                <w:szCs w:val="20"/>
              </w:rPr>
              <w:t xml:space="preserve"> do wyboru</w:t>
            </w:r>
          </w:p>
        </w:tc>
      </w:tr>
      <w:tr w:rsidR="00C0360B" w:rsidRPr="00655F95" w:rsidTr="45F258CE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C5ADE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Wybierany</w:t>
            </w:r>
          </w:p>
        </w:tc>
      </w:tr>
      <w:tr w:rsidR="00411DC5" w:rsidRPr="00655F95" w:rsidTr="45F258CE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Formy realizacji zajęć dydaktycznych,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wymiar, punkty ECTS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655F95" w:rsidTr="45F258CE">
        <w:trPr>
          <w:trHeight w:val="454"/>
          <w:jc w:val="center"/>
        </w:trPr>
        <w:tc>
          <w:tcPr>
            <w:tcW w:w="2174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7B2360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6902A335" w:rsidP="47474F21">
            <w:pPr>
              <w:spacing w:line="259" w:lineRule="auto"/>
              <w:jc w:val="center"/>
            </w:pPr>
            <w:r w:rsidRPr="47474F21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15F92B43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47474F21">
              <w:rPr>
                <w:rFonts w:eastAsia="Calibri"/>
                <w:sz w:val="20"/>
                <w:szCs w:val="20"/>
              </w:rPr>
              <w:t>2</w:t>
            </w:r>
            <w:r w:rsidR="5EC0F709" w:rsidRPr="47474F21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47474F21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655F95" w:rsidTr="45F258CE">
        <w:trPr>
          <w:trHeight w:val="454"/>
          <w:jc w:val="center"/>
        </w:trPr>
        <w:tc>
          <w:tcPr>
            <w:tcW w:w="2174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7B2360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29B280AC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47474F21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655F95" w:rsidTr="45F258CE">
        <w:trPr>
          <w:trHeight w:val="454"/>
          <w:jc w:val="center"/>
        </w:trPr>
        <w:tc>
          <w:tcPr>
            <w:tcW w:w="2174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47474F21">
              <w:rPr>
                <w:rFonts w:eastAsia="Calibri"/>
                <w:sz w:val="20"/>
                <w:szCs w:val="20"/>
              </w:rPr>
              <w:t xml:space="preserve">Zajęcia </w:t>
            </w:r>
            <w:r w:rsidR="40E1BB2B" w:rsidRPr="47474F21">
              <w:rPr>
                <w:rFonts w:eastAsia="Calibri"/>
                <w:sz w:val="20"/>
                <w:szCs w:val="20"/>
              </w:rPr>
              <w:t>warsztatowe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7180D33C" w:rsidP="47474F21">
            <w:pPr>
              <w:jc w:val="center"/>
              <w:rPr>
                <w:sz w:val="20"/>
                <w:szCs w:val="20"/>
              </w:rPr>
            </w:pPr>
            <w:r w:rsidRPr="47474F21">
              <w:rPr>
                <w:sz w:val="22"/>
                <w:szCs w:val="22"/>
              </w:rPr>
              <w:t>20</w:t>
            </w:r>
          </w:p>
        </w:tc>
        <w:tc>
          <w:tcPr>
            <w:tcW w:w="1077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655F95" w:rsidTr="45F258CE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color w:val="000000"/>
                <w:sz w:val="20"/>
                <w:szCs w:val="20"/>
                <w:bdr w:val="none" w:sz="0" w:space="0" w:color="auto" w:frame="1"/>
              </w:rPr>
              <w:t>Kształtuje umiejętności praktyczne (profil praktyczny)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11260C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723672" w:rsidRPr="00655F95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655F95" w:rsidTr="45F258CE">
        <w:trPr>
          <w:trHeight w:val="454"/>
          <w:jc w:val="center"/>
        </w:trPr>
        <w:tc>
          <w:tcPr>
            <w:tcW w:w="1149" w:type="pct"/>
            <w:vMerge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B01D4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655F95" w:rsidTr="45F258CE">
        <w:trPr>
          <w:trHeight w:val="454"/>
          <w:jc w:val="center"/>
        </w:trPr>
        <w:tc>
          <w:tcPr>
            <w:tcW w:w="1149" w:type="pct"/>
            <w:vMerge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B15DF4" w:rsidP="47474F2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11260C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E11A10" w:rsidRPr="47474F21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47474F21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655F95" w:rsidTr="45F258CE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Forma nauczania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  <w:lang w:eastAsia="en-US"/>
              </w:rPr>
              <w:t>Tradycyjna – z</w:t>
            </w:r>
            <w:r w:rsidR="00F03C2B">
              <w:rPr>
                <w:sz w:val="20"/>
                <w:szCs w:val="20"/>
                <w:lang w:eastAsia="en-US"/>
              </w:rPr>
              <w:t xml:space="preserve">ajęcia zorganizowane na </w:t>
            </w:r>
            <w:r w:rsidR="005A05CA" w:rsidRPr="00655F95">
              <w:rPr>
                <w:sz w:val="20"/>
                <w:szCs w:val="20"/>
                <w:lang w:eastAsia="en-US"/>
              </w:rPr>
              <w:t>Uczelni</w:t>
            </w:r>
          </w:p>
        </w:tc>
      </w:tr>
      <w:tr w:rsidR="00411DC5" w:rsidRPr="00655F95" w:rsidTr="45F258CE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57EC796C" w:rsidP="45F258CE">
            <w:pPr>
              <w:spacing w:line="259" w:lineRule="auto"/>
              <w:jc w:val="center"/>
            </w:pPr>
            <w:r w:rsidRPr="45F258CE">
              <w:rPr>
                <w:rFonts w:eastAsia="Calibri"/>
                <w:sz w:val="20"/>
                <w:szCs w:val="20"/>
                <w:lang w:eastAsia="en-US"/>
              </w:rPr>
              <w:t>Podstawowa znajomość oprogramowania graficznego.</w:t>
            </w:r>
          </w:p>
        </w:tc>
      </w:tr>
      <w:tr w:rsidR="00411DC5" w:rsidRPr="00655F95" w:rsidTr="45F258CE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655F95" w:rsidTr="45F258CE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Jednostka prowadząca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655F95" w:rsidRDefault="00CE5883" w:rsidP="00F03C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B1521">
              <w:rPr>
                <w:sz w:val="20"/>
                <w:szCs w:val="20"/>
              </w:rPr>
              <w:t>Wydział</w:t>
            </w:r>
            <w:r>
              <w:rPr>
                <w:sz w:val="20"/>
                <w:szCs w:val="20"/>
              </w:rPr>
              <w:t xml:space="preserve"> Sztuki / </w:t>
            </w:r>
            <w:r w:rsidRPr="008B1521">
              <w:rPr>
                <w:sz w:val="20"/>
                <w:szCs w:val="20"/>
              </w:rPr>
              <w:t>Katedra Mediów Cyfrowych i Struktur Przestrzennych</w:t>
            </w:r>
          </w:p>
        </w:tc>
      </w:tr>
      <w:tr w:rsidR="008E3F46" w:rsidRPr="00655F95" w:rsidTr="45F258CE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655F95" w:rsidRDefault="001716C7" w:rsidP="47474F21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66285420" w:rsidRPr="45F258CE">
              <w:rPr>
                <w:sz w:val="20"/>
                <w:szCs w:val="20"/>
              </w:rPr>
              <w:t xml:space="preserve">r hab. Mariusz </w:t>
            </w:r>
            <w:proofErr w:type="spellStart"/>
            <w:r w:rsidR="66285420" w:rsidRPr="45F258CE">
              <w:rPr>
                <w:sz w:val="20"/>
                <w:szCs w:val="20"/>
              </w:rPr>
              <w:t>Dański</w:t>
            </w:r>
            <w:proofErr w:type="spellEnd"/>
            <w:r w:rsidR="66285420" w:rsidRPr="45F258CE">
              <w:rPr>
                <w:sz w:val="20"/>
                <w:szCs w:val="20"/>
              </w:rPr>
              <w:t>, prof. UTH Rad.</w:t>
            </w:r>
          </w:p>
        </w:tc>
      </w:tr>
      <w:tr w:rsidR="00C92681" w:rsidRPr="00655F95" w:rsidTr="45F258CE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655F95" w:rsidRDefault="00C9268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655F95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655F95" w:rsidRDefault="00CE5883" w:rsidP="00655F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www.ws</w:t>
            </w:r>
            <w:r w:rsidR="00C92681" w:rsidRPr="00655F95">
              <w:rPr>
                <w:color w:val="000000"/>
                <w:sz w:val="20"/>
                <w:szCs w:val="20"/>
              </w:rPr>
              <w:t>.uniwersytetradom.pl</w:t>
            </w:r>
          </w:p>
        </w:tc>
      </w:tr>
      <w:tr w:rsidR="00C92681" w:rsidRPr="00655F95" w:rsidTr="45F258CE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655F95" w:rsidRDefault="00C9268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CE5883" w:rsidRDefault="00124E10" w:rsidP="47474F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r:id="rId5">
              <w:r w:rsidR="24ACBEBD" w:rsidRPr="00CE5883">
                <w:rPr>
                  <w:rStyle w:val="Hipercze"/>
                  <w:color w:val="auto"/>
                  <w:sz w:val="20"/>
                  <w:szCs w:val="20"/>
                  <w:u w:val="none"/>
                </w:rPr>
                <w:t>mdanski</w:t>
              </w:r>
              <w:r w:rsidR="00655F95" w:rsidRPr="00CE5883">
                <w:rPr>
                  <w:rStyle w:val="Hipercze"/>
                  <w:color w:val="auto"/>
                  <w:sz w:val="20"/>
                  <w:szCs w:val="20"/>
                  <w:u w:val="none"/>
                </w:rPr>
                <w:t>@uthrad.pl</w:t>
              </w:r>
            </w:hyperlink>
            <w:r w:rsidR="57544611" w:rsidRPr="00CE5883">
              <w:rPr>
                <w:sz w:val="20"/>
                <w:szCs w:val="20"/>
              </w:rPr>
              <w:t xml:space="preserve">, </w:t>
            </w:r>
            <w:r w:rsidR="00F34B93">
              <w:rPr>
                <w:sz w:val="20"/>
                <w:szCs w:val="20"/>
              </w:rPr>
              <w:t>48/361-</w:t>
            </w:r>
            <w:r w:rsidR="57544611" w:rsidRPr="00CE5883">
              <w:rPr>
                <w:sz w:val="20"/>
                <w:szCs w:val="20"/>
              </w:rPr>
              <w:t>78</w:t>
            </w:r>
            <w:r w:rsidR="00F34B93">
              <w:rPr>
                <w:sz w:val="20"/>
                <w:szCs w:val="20"/>
              </w:rPr>
              <w:t>-</w:t>
            </w:r>
            <w:r w:rsidR="57544611" w:rsidRPr="00CE5883">
              <w:rPr>
                <w:sz w:val="20"/>
                <w:szCs w:val="20"/>
              </w:rPr>
              <w:t>52</w:t>
            </w:r>
          </w:p>
        </w:tc>
      </w:tr>
    </w:tbl>
    <w:p w:rsidR="00BC497A" w:rsidRDefault="00BC497A" w:rsidP="00655F95">
      <w:pPr>
        <w:rPr>
          <w:rFonts w:eastAsia="Calibri"/>
          <w:b/>
          <w:bCs/>
          <w:sz w:val="20"/>
          <w:szCs w:val="20"/>
        </w:rPr>
      </w:pPr>
    </w:p>
    <w:p w:rsidR="00411DC5" w:rsidRPr="00655F95" w:rsidRDefault="0053534F" w:rsidP="00655F95">
      <w:pPr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t xml:space="preserve">EFEKTY UCZENIA </w:t>
      </w:r>
      <w:r w:rsidR="00411DC5" w:rsidRPr="00655F95">
        <w:rPr>
          <w:rFonts w:eastAsia="Calibri"/>
          <w:b/>
          <w:bCs/>
          <w:sz w:val="20"/>
          <w:szCs w:val="20"/>
        </w:rPr>
        <w:t>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5"/>
        <w:gridCol w:w="5867"/>
      </w:tblGrid>
      <w:tr w:rsidR="00655F95" w:rsidRPr="00655F95" w:rsidTr="45F258CE">
        <w:trPr>
          <w:trHeight w:val="268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5C100B" w:rsidRDefault="00655F95" w:rsidP="00BC497A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5F95" w:rsidRPr="00655F95" w:rsidRDefault="5B6BBEB0" w:rsidP="45F258CE">
            <w:pPr>
              <w:jc w:val="both"/>
              <w:rPr>
                <w:sz w:val="20"/>
                <w:szCs w:val="20"/>
              </w:rPr>
            </w:pPr>
            <w:r w:rsidRPr="45F258CE">
              <w:rPr>
                <w:sz w:val="20"/>
                <w:szCs w:val="20"/>
              </w:rPr>
              <w:t xml:space="preserve">Celem przedmiotu jest przygotowanie studenta do wykorzystywania w pracy zawodowej nowoczesnych środków przekazu informacji, tak by świadomie selekcjonował problemy z życia społecznego i potrafił je przedstawiać w formie czytelnego w przekazie obrazu statycznego. W ramach kursu </w:t>
            </w:r>
            <w:r w:rsidR="08E678E0" w:rsidRPr="45F258CE">
              <w:rPr>
                <w:sz w:val="20"/>
                <w:szCs w:val="20"/>
              </w:rPr>
              <w:t>s</w:t>
            </w:r>
            <w:r w:rsidRPr="45F258CE">
              <w:rPr>
                <w:sz w:val="20"/>
                <w:szCs w:val="20"/>
              </w:rPr>
              <w:t>tudent opanuje umiejętność samodzielnego tworzenia grafik i animacji oraz edycji i montażu materiałów audiowizualnych.</w:t>
            </w:r>
          </w:p>
        </w:tc>
      </w:tr>
      <w:tr w:rsidR="00655F95" w:rsidRPr="00655F95" w:rsidTr="45F258CE">
        <w:trPr>
          <w:trHeight w:val="28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5C100B" w:rsidRDefault="00655F95" w:rsidP="00BC497A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3C2B" w:rsidRPr="00F03C2B" w:rsidRDefault="55EB523D" w:rsidP="47474F21">
            <w:pPr>
              <w:autoSpaceDE w:val="0"/>
              <w:autoSpaceDN w:val="0"/>
              <w:adjustRightInd w:val="0"/>
              <w:ind w:left="360"/>
              <w:jc w:val="both"/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W ramach zajęć student pozna następujące pojęcia i zagadnienia:</w:t>
            </w:r>
          </w:p>
          <w:p w:rsidR="00F03C2B" w:rsidRPr="00F03C2B" w:rsidRDefault="4628705A" w:rsidP="45F258CE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45F258CE">
              <w:rPr>
                <w:sz w:val="20"/>
                <w:szCs w:val="20"/>
              </w:rPr>
              <w:t xml:space="preserve">podstawowe informacje na temat </w:t>
            </w:r>
            <w:r w:rsidR="02F5DB84" w:rsidRPr="45F258CE">
              <w:rPr>
                <w:sz w:val="20"/>
                <w:szCs w:val="20"/>
              </w:rPr>
              <w:t>grafiki cyfrowej</w:t>
            </w:r>
            <w:r w:rsidRPr="45F258CE">
              <w:rPr>
                <w:sz w:val="20"/>
                <w:szCs w:val="20"/>
              </w:rPr>
              <w:t xml:space="preserve"> (1h);</w:t>
            </w:r>
          </w:p>
          <w:p w:rsidR="00F03C2B" w:rsidRPr="00F03C2B" w:rsidRDefault="384ACDFB" w:rsidP="45F258CE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45F258CE">
              <w:rPr>
                <w:sz w:val="20"/>
                <w:szCs w:val="20"/>
              </w:rPr>
              <w:lastRenderedPageBreak/>
              <w:t>grafika wektorowa</w:t>
            </w:r>
            <w:r w:rsidR="4628705A" w:rsidRPr="45F258CE">
              <w:rPr>
                <w:sz w:val="20"/>
                <w:szCs w:val="20"/>
              </w:rPr>
              <w:t xml:space="preserve"> (1h); </w:t>
            </w:r>
          </w:p>
          <w:p w:rsidR="00F03C2B" w:rsidRPr="00F03C2B" w:rsidRDefault="4628705A" w:rsidP="45F258CE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45F258CE">
              <w:rPr>
                <w:sz w:val="20"/>
                <w:szCs w:val="20"/>
              </w:rPr>
              <w:t>pr</w:t>
            </w:r>
            <w:r w:rsidR="477D24F7" w:rsidRPr="45F258CE">
              <w:rPr>
                <w:sz w:val="20"/>
                <w:szCs w:val="20"/>
              </w:rPr>
              <w:t xml:space="preserve">ogramy do grafiki </w:t>
            </w:r>
            <w:r w:rsidR="20ED334E" w:rsidRPr="45F258CE">
              <w:rPr>
                <w:sz w:val="20"/>
                <w:szCs w:val="20"/>
              </w:rPr>
              <w:t>wekto</w:t>
            </w:r>
            <w:r w:rsidR="477D24F7" w:rsidRPr="45F258CE">
              <w:rPr>
                <w:sz w:val="20"/>
                <w:szCs w:val="20"/>
              </w:rPr>
              <w:t xml:space="preserve">rowej </w:t>
            </w:r>
            <w:r w:rsidRPr="45F258CE">
              <w:rPr>
                <w:sz w:val="20"/>
                <w:szCs w:val="20"/>
              </w:rPr>
              <w:t>(</w:t>
            </w:r>
            <w:r w:rsidR="67EA4AA4" w:rsidRPr="45F258CE">
              <w:rPr>
                <w:sz w:val="20"/>
                <w:szCs w:val="20"/>
              </w:rPr>
              <w:t xml:space="preserve">8 </w:t>
            </w:r>
            <w:r w:rsidRPr="45F258CE">
              <w:rPr>
                <w:sz w:val="20"/>
                <w:szCs w:val="20"/>
              </w:rPr>
              <w:t>h);</w:t>
            </w:r>
          </w:p>
          <w:p w:rsidR="00F03C2B" w:rsidRPr="00F03C2B" w:rsidRDefault="271803AA" w:rsidP="45F258CE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45F258CE">
              <w:rPr>
                <w:sz w:val="20"/>
                <w:szCs w:val="20"/>
              </w:rPr>
              <w:t>grafika rastrowa</w:t>
            </w:r>
            <w:r w:rsidR="4628705A" w:rsidRPr="45F258CE">
              <w:rPr>
                <w:sz w:val="20"/>
                <w:szCs w:val="20"/>
              </w:rPr>
              <w:t xml:space="preserve"> (1h);</w:t>
            </w:r>
          </w:p>
          <w:p w:rsidR="00F03C2B" w:rsidRPr="00F03C2B" w:rsidRDefault="5A2CB601" w:rsidP="45F258CE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45F258CE">
              <w:rPr>
                <w:sz w:val="20"/>
                <w:szCs w:val="20"/>
              </w:rPr>
              <w:t>p</w:t>
            </w:r>
            <w:r w:rsidR="4628705A" w:rsidRPr="45F258CE">
              <w:rPr>
                <w:sz w:val="20"/>
                <w:szCs w:val="20"/>
              </w:rPr>
              <w:t>r</w:t>
            </w:r>
            <w:r w:rsidR="687BBF57" w:rsidRPr="45F258CE">
              <w:rPr>
                <w:sz w:val="20"/>
                <w:szCs w:val="20"/>
              </w:rPr>
              <w:t xml:space="preserve">ogramy </w:t>
            </w:r>
            <w:r w:rsidR="1CB575E4" w:rsidRPr="45F258CE">
              <w:rPr>
                <w:sz w:val="20"/>
                <w:szCs w:val="20"/>
              </w:rPr>
              <w:t xml:space="preserve">do grafiki rastrowej </w:t>
            </w:r>
            <w:r w:rsidR="4628705A" w:rsidRPr="45F258CE">
              <w:rPr>
                <w:sz w:val="20"/>
                <w:szCs w:val="20"/>
              </w:rPr>
              <w:t>(</w:t>
            </w:r>
            <w:r w:rsidR="2372110C" w:rsidRPr="45F258CE">
              <w:rPr>
                <w:sz w:val="20"/>
                <w:szCs w:val="20"/>
              </w:rPr>
              <w:t xml:space="preserve">8 </w:t>
            </w:r>
            <w:r w:rsidR="4628705A" w:rsidRPr="45F258CE">
              <w:rPr>
                <w:sz w:val="20"/>
                <w:szCs w:val="20"/>
              </w:rPr>
              <w:t>h);</w:t>
            </w:r>
          </w:p>
          <w:p w:rsidR="007B2360" w:rsidRPr="00BC497A" w:rsidRDefault="7FD370E1" w:rsidP="45F258CE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45F258CE">
              <w:rPr>
                <w:sz w:val="20"/>
                <w:szCs w:val="20"/>
              </w:rPr>
              <w:t>Podstawy fotomontażu (2 h).</w:t>
            </w:r>
          </w:p>
          <w:p w:rsidR="00F03C2B" w:rsidRPr="00F03C2B" w:rsidRDefault="6E0D16A0" w:rsidP="45F258CE">
            <w:pPr>
              <w:rPr>
                <w:sz w:val="20"/>
                <w:szCs w:val="20"/>
              </w:rPr>
            </w:pPr>
            <w:r w:rsidRPr="45F258CE">
              <w:rPr>
                <w:sz w:val="20"/>
                <w:szCs w:val="20"/>
              </w:rPr>
              <w:t>Po ukończeniu kursu student powinien:</w:t>
            </w:r>
          </w:p>
          <w:p w:rsidR="00F03C2B" w:rsidRPr="00F03C2B" w:rsidRDefault="6E0D16A0" w:rsidP="45F258CE">
            <w:pPr>
              <w:pStyle w:val="Akapitzlist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45F258CE">
              <w:rPr>
                <w:sz w:val="20"/>
                <w:szCs w:val="20"/>
              </w:rPr>
              <w:t>wykazać się umiejętnościami swobodnego posługiwania się zasadami komponowania kadru;</w:t>
            </w:r>
          </w:p>
          <w:p w:rsidR="00F03C2B" w:rsidRPr="00F03C2B" w:rsidRDefault="6E0D16A0" w:rsidP="45F258CE">
            <w:pPr>
              <w:pStyle w:val="Akapitzlist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45F258CE">
              <w:rPr>
                <w:sz w:val="20"/>
                <w:szCs w:val="20"/>
              </w:rPr>
              <w:t>znać popularne standardy kompresji obrazu;</w:t>
            </w:r>
          </w:p>
          <w:p w:rsidR="00F03C2B" w:rsidRPr="00F03C2B" w:rsidRDefault="6E0D16A0" w:rsidP="45F258CE">
            <w:pPr>
              <w:pStyle w:val="Akapitzlist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45F258CE">
              <w:rPr>
                <w:sz w:val="20"/>
                <w:szCs w:val="20"/>
              </w:rPr>
              <w:t>swobodnie posługiwać się dostępnym oprogramowaniem komputerowym (zwłaszcza edytorami obrazu);</w:t>
            </w:r>
          </w:p>
          <w:p w:rsidR="007B2360" w:rsidRPr="00BC497A" w:rsidRDefault="6E0D16A0" w:rsidP="45F258CE">
            <w:pPr>
              <w:pStyle w:val="Akapitzlist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45F258CE">
              <w:rPr>
                <w:sz w:val="20"/>
                <w:szCs w:val="20"/>
              </w:rPr>
              <w:t>znać podstawy działania programów przeznaczonych do obróbki: grafiki wektorowej i grafiki rastrowej;</w:t>
            </w:r>
            <w:r w:rsidR="00F03C2B">
              <w:br/>
            </w:r>
            <w:r w:rsidRPr="45F258CE">
              <w:rPr>
                <w:sz w:val="20"/>
                <w:szCs w:val="20"/>
              </w:rPr>
              <w:t xml:space="preserve"> - video; - animacji</w:t>
            </w:r>
          </w:p>
          <w:p w:rsidR="00F03C2B" w:rsidRPr="00F03C2B" w:rsidRDefault="6E0D16A0" w:rsidP="45F258CE">
            <w:pPr>
              <w:jc w:val="both"/>
              <w:rPr>
                <w:sz w:val="20"/>
                <w:szCs w:val="20"/>
              </w:rPr>
            </w:pPr>
            <w:r w:rsidRPr="45F258CE">
              <w:rPr>
                <w:b/>
                <w:bCs/>
                <w:sz w:val="20"/>
                <w:szCs w:val="20"/>
              </w:rPr>
              <w:t>Przykładowe tematy:</w:t>
            </w:r>
          </w:p>
          <w:p w:rsidR="00F03C2B" w:rsidRPr="00F03C2B" w:rsidRDefault="6E0D16A0" w:rsidP="45F258CE">
            <w:pPr>
              <w:rPr>
                <w:sz w:val="20"/>
                <w:szCs w:val="20"/>
              </w:rPr>
            </w:pPr>
            <w:r w:rsidRPr="45F258CE">
              <w:rPr>
                <w:b/>
                <w:bCs/>
                <w:sz w:val="20"/>
                <w:szCs w:val="20"/>
              </w:rPr>
              <w:t>Semestr 3</w:t>
            </w:r>
          </w:p>
          <w:p w:rsidR="00F03C2B" w:rsidRPr="00F03C2B" w:rsidRDefault="6E0D16A0" w:rsidP="45F258CE">
            <w:pPr>
              <w:pStyle w:val="Akapitzlist"/>
              <w:numPr>
                <w:ilvl w:val="0"/>
                <w:numId w:val="2"/>
              </w:numPr>
              <w:rPr>
                <w:rFonts w:ascii="Symbol" w:eastAsia="Symbol" w:hAnsi="Symbol" w:cs="Symbol"/>
                <w:sz w:val="20"/>
                <w:szCs w:val="20"/>
              </w:rPr>
            </w:pPr>
            <w:r w:rsidRPr="45F258CE">
              <w:rPr>
                <w:sz w:val="20"/>
                <w:szCs w:val="20"/>
              </w:rPr>
              <w:t xml:space="preserve">Przykładowy temat </w:t>
            </w:r>
            <w:proofErr w:type="spellStart"/>
            <w:r w:rsidRPr="45F258CE">
              <w:rPr>
                <w:sz w:val="20"/>
                <w:szCs w:val="20"/>
              </w:rPr>
              <w:t>całosemestralny</w:t>
            </w:r>
            <w:proofErr w:type="spellEnd"/>
            <w:r w:rsidRPr="45F258CE">
              <w:rPr>
                <w:sz w:val="20"/>
                <w:szCs w:val="20"/>
              </w:rPr>
              <w:t>:</w:t>
            </w:r>
          </w:p>
          <w:p w:rsidR="00F03C2B" w:rsidRPr="00F03C2B" w:rsidRDefault="6E0D16A0" w:rsidP="45F258CE">
            <w:pPr>
              <w:pStyle w:val="Akapitzlis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45F258CE">
              <w:rPr>
                <w:sz w:val="20"/>
                <w:szCs w:val="20"/>
              </w:rPr>
              <w:t>Opracuj jednorodny pod względem graficznym zestaw grafik cyfrowych</w:t>
            </w:r>
            <w:r w:rsidR="7241A989" w:rsidRPr="45F258CE">
              <w:rPr>
                <w:sz w:val="20"/>
                <w:szCs w:val="20"/>
              </w:rPr>
              <w:t xml:space="preserve"> (minimum 4)</w:t>
            </w:r>
            <w:r w:rsidRPr="45F258CE">
              <w:rPr>
                <w:sz w:val="20"/>
                <w:szCs w:val="20"/>
              </w:rPr>
              <w:t>.</w:t>
            </w:r>
          </w:p>
        </w:tc>
      </w:tr>
      <w:tr w:rsidR="00411DC5" w:rsidRPr="00655F95" w:rsidTr="45F258CE">
        <w:trPr>
          <w:trHeight w:val="27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BC497A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lastRenderedPageBreak/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2C19" w:rsidRPr="00655F95" w:rsidRDefault="283D6AD9" w:rsidP="47474F21">
            <w:pPr>
              <w:pStyle w:val="Akapitzlist"/>
              <w:numPr>
                <w:ilvl w:val="1"/>
                <w:numId w:val="1"/>
              </w:numPr>
              <w:tabs>
                <w:tab w:val="left" w:pos="4073"/>
              </w:tabs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 xml:space="preserve">wykład z wykorzystaniem technik multimedialnych, </w:t>
            </w:r>
          </w:p>
          <w:p w:rsidR="00572C19" w:rsidRPr="00655F95" w:rsidRDefault="283D6AD9" w:rsidP="47474F21">
            <w:pPr>
              <w:pStyle w:val="Akapitzlist"/>
              <w:numPr>
                <w:ilvl w:val="1"/>
                <w:numId w:val="1"/>
              </w:numPr>
              <w:tabs>
                <w:tab w:val="left" w:pos="4073"/>
              </w:tabs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wykład z elementami dyskusji;</w:t>
            </w:r>
          </w:p>
          <w:p w:rsidR="00572C19" w:rsidRPr="00655F95" w:rsidRDefault="283D6AD9" w:rsidP="47474F21">
            <w:pPr>
              <w:pStyle w:val="Akapitzlist"/>
              <w:numPr>
                <w:ilvl w:val="1"/>
                <w:numId w:val="1"/>
              </w:numPr>
              <w:tabs>
                <w:tab w:val="left" w:pos="4073"/>
              </w:tabs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ćwiczenia metodyczne podczas których stosowane są różne metody nauczania: m.in. „burza mózgów”;</w:t>
            </w:r>
          </w:p>
          <w:p w:rsidR="00572C19" w:rsidRPr="00655F95" w:rsidRDefault="283D6AD9" w:rsidP="47474F21">
            <w:pPr>
              <w:pStyle w:val="Akapitzlist"/>
              <w:numPr>
                <w:ilvl w:val="1"/>
                <w:numId w:val="1"/>
              </w:numPr>
              <w:tabs>
                <w:tab w:val="left" w:pos="4073"/>
              </w:tabs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metoda projektu;</w:t>
            </w:r>
          </w:p>
        </w:tc>
      </w:tr>
      <w:tr w:rsidR="00411DC5" w:rsidRPr="00655F95" w:rsidTr="45F258CE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BC497A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F03C2B" w:rsidRPr="00655F95" w:rsidRDefault="06A63C4B" w:rsidP="47474F2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45F258CE">
              <w:rPr>
                <w:sz w:val="20"/>
                <w:szCs w:val="20"/>
              </w:rPr>
              <w:t xml:space="preserve">Warunkiem zaliczenia przedmiotu jest osiągnięcie wszystkich wymaganych efektów kształcenia określonych dla danego przedmiotu. Uzyskanie pozytywnych ocen ze wszystkich form zajęć wchodzących w skład danego przedmiotu jest równoznaczne z jego zaliczeniem i zdobyciem przez studenta liczby punktów ECTS przyporządkowanej temu przedmiotowi. </w:t>
            </w:r>
          </w:p>
          <w:p w:rsidR="00F03C2B" w:rsidRPr="00655F95" w:rsidRDefault="5533F2E6" w:rsidP="47474F2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Terminy zaliczeń (daty dzienne i godziny) podawane są studentom podczas drugich zajęć.</w:t>
            </w:r>
          </w:p>
          <w:p w:rsidR="00F03C2B" w:rsidRPr="00655F95" w:rsidRDefault="06A63C4B" w:rsidP="45F258C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45F258CE">
              <w:rPr>
                <w:sz w:val="20"/>
                <w:szCs w:val="20"/>
              </w:rPr>
              <w:t xml:space="preserve">Ocenie podlega sposób opracowania </w:t>
            </w:r>
            <w:r w:rsidR="6D522ED5" w:rsidRPr="45F258CE">
              <w:rPr>
                <w:sz w:val="20"/>
                <w:szCs w:val="20"/>
              </w:rPr>
              <w:t>grafik</w:t>
            </w:r>
            <w:r w:rsidRPr="45F258CE">
              <w:rPr>
                <w:sz w:val="20"/>
                <w:szCs w:val="20"/>
              </w:rPr>
              <w:t xml:space="preserve"> i trafność doboru zakomponowania całości projektu, a także umiejętność wizualizowania idei. Materiały przeznaczone do oceny powinny być przedstawione w formie plik</w:t>
            </w:r>
            <w:r w:rsidR="056AA784" w:rsidRPr="45F258CE">
              <w:rPr>
                <w:sz w:val="20"/>
                <w:szCs w:val="20"/>
              </w:rPr>
              <w:t>ów</w:t>
            </w:r>
            <w:r w:rsidRPr="45F258CE">
              <w:rPr>
                <w:sz w:val="20"/>
                <w:szCs w:val="20"/>
              </w:rPr>
              <w:t xml:space="preserve"> </w:t>
            </w:r>
            <w:proofErr w:type="spellStart"/>
            <w:r w:rsidRPr="45F258CE">
              <w:rPr>
                <w:sz w:val="20"/>
                <w:szCs w:val="20"/>
              </w:rPr>
              <w:t>*.</w:t>
            </w:r>
            <w:r w:rsidR="07DAC3C4" w:rsidRPr="45F258CE">
              <w:rPr>
                <w:sz w:val="20"/>
                <w:szCs w:val="20"/>
              </w:rPr>
              <w:t>jpg</w:t>
            </w:r>
            <w:proofErr w:type="spellEnd"/>
            <w:r w:rsidR="07DAC3C4" w:rsidRPr="45F258CE">
              <w:rPr>
                <w:sz w:val="20"/>
                <w:szCs w:val="20"/>
              </w:rPr>
              <w:t>,</w:t>
            </w:r>
            <w:r w:rsidR="6341FC77" w:rsidRPr="45F258CE">
              <w:rPr>
                <w:sz w:val="20"/>
                <w:szCs w:val="20"/>
              </w:rPr>
              <w:t xml:space="preserve"> o rozdzielczości 300 DPI w formacie min. A3</w:t>
            </w:r>
            <w:r w:rsidRPr="45F258CE">
              <w:rPr>
                <w:sz w:val="20"/>
                <w:szCs w:val="20"/>
              </w:rPr>
              <w:t xml:space="preserve"> który podlegać będzie omówieniu podczas zajęć w formie korekty zespołowej. Temat ćwiczenie </w:t>
            </w:r>
            <w:proofErr w:type="spellStart"/>
            <w:r w:rsidRPr="45F258CE">
              <w:rPr>
                <w:sz w:val="20"/>
                <w:szCs w:val="20"/>
              </w:rPr>
              <w:t>c</w:t>
            </w:r>
            <w:r w:rsidR="5D1BC056" w:rsidRPr="45F258CE">
              <w:rPr>
                <w:sz w:val="20"/>
                <w:szCs w:val="20"/>
              </w:rPr>
              <w:t>ałosemestralnego</w:t>
            </w:r>
            <w:proofErr w:type="spellEnd"/>
            <w:r w:rsidRPr="45F258CE">
              <w:rPr>
                <w:sz w:val="20"/>
                <w:szCs w:val="20"/>
              </w:rPr>
              <w:t xml:space="preserve"> podawan</w:t>
            </w:r>
            <w:r w:rsidR="2CC655A1" w:rsidRPr="45F258CE">
              <w:rPr>
                <w:sz w:val="20"/>
                <w:szCs w:val="20"/>
              </w:rPr>
              <w:t>y</w:t>
            </w:r>
            <w:r w:rsidRPr="45F258CE">
              <w:rPr>
                <w:sz w:val="20"/>
                <w:szCs w:val="20"/>
              </w:rPr>
              <w:t xml:space="preserve"> i omawian</w:t>
            </w:r>
            <w:r w:rsidR="27660FAA" w:rsidRPr="45F258CE">
              <w:rPr>
                <w:sz w:val="20"/>
                <w:szCs w:val="20"/>
              </w:rPr>
              <w:t>y jest</w:t>
            </w:r>
            <w:r w:rsidRPr="45F258CE">
              <w:rPr>
                <w:sz w:val="20"/>
                <w:szCs w:val="20"/>
              </w:rPr>
              <w:t xml:space="preserve"> na pierwszych zajęciach. </w:t>
            </w:r>
          </w:p>
          <w:p w:rsidR="00F03C2B" w:rsidRPr="00655F95" w:rsidRDefault="06A63C4B" w:rsidP="45F258C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45F258CE">
              <w:rPr>
                <w:sz w:val="20"/>
                <w:szCs w:val="20"/>
              </w:rPr>
              <w:t xml:space="preserve">Zaliczenie ćwiczenia polega na oddaniu projektu w wersji elektronicznej (jakość do druku) z załączoną prezentacją wybranych </w:t>
            </w:r>
            <w:r w:rsidR="036BD48C" w:rsidRPr="45F258CE">
              <w:rPr>
                <w:sz w:val="20"/>
                <w:szCs w:val="20"/>
              </w:rPr>
              <w:t>grafik</w:t>
            </w:r>
            <w:r w:rsidRPr="45F258CE">
              <w:rPr>
                <w:sz w:val="20"/>
                <w:szCs w:val="20"/>
              </w:rPr>
              <w:t xml:space="preserve"> wydrukowanych w skali 1:1.</w:t>
            </w:r>
          </w:p>
        </w:tc>
      </w:tr>
    </w:tbl>
    <w:p w:rsidR="00ED41C2" w:rsidRPr="00655F95" w:rsidRDefault="00ED41C2" w:rsidP="00655F95">
      <w:pPr>
        <w:rPr>
          <w:rFonts w:eastAsia="Calibri"/>
          <w:sz w:val="20"/>
          <w:szCs w:val="20"/>
        </w:rPr>
      </w:pPr>
    </w:p>
    <w:tbl>
      <w:tblPr>
        <w:tblW w:w="4949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7"/>
        <w:gridCol w:w="3920"/>
        <w:gridCol w:w="1216"/>
        <w:gridCol w:w="2267"/>
        <w:gridCol w:w="1127"/>
        <w:gridCol w:w="1216"/>
      </w:tblGrid>
      <w:tr w:rsidR="00411DC5" w:rsidRPr="00655F95" w:rsidTr="349AC9D6">
        <w:trPr>
          <w:jc w:val="center"/>
        </w:trPr>
        <w:tc>
          <w:tcPr>
            <w:tcW w:w="3892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655F95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108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53534F" w:rsidRPr="00655F95" w:rsidTr="00D20C6E">
        <w:trPr>
          <w:jc w:val="center"/>
        </w:trPr>
        <w:tc>
          <w:tcPr>
            <w:tcW w:w="39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85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33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575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655F95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53534F" w:rsidRPr="00655F95" w:rsidTr="00D20C6E">
        <w:trPr>
          <w:jc w:val="center"/>
        </w:trPr>
        <w:tc>
          <w:tcPr>
            <w:tcW w:w="391" w:type="pct"/>
            <w:vAlign w:val="center"/>
          </w:tcPr>
          <w:p w:rsidR="00F03C2B" w:rsidRPr="00655F95" w:rsidRDefault="00F03C2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W1</w:t>
            </w:r>
          </w:p>
        </w:tc>
        <w:tc>
          <w:tcPr>
            <w:tcW w:w="1854" w:type="pct"/>
            <w:tcMar>
              <w:left w:w="28" w:type="dxa"/>
              <w:right w:w="28" w:type="dxa"/>
            </w:tcMar>
          </w:tcPr>
          <w:p w:rsidR="00D20C6E" w:rsidRDefault="47F31DFF" w:rsidP="45F258CE">
            <w:pPr>
              <w:rPr>
                <w:sz w:val="20"/>
                <w:szCs w:val="20"/>
              </w:rPr>
            </w:pPr>
            <w:r w:rsidRPr="45F258CE">
              <w:rPr>
                <w:sz w:val="20"/>
                <w:szCs w:val="20"/>
              </w:rPr>
              <w:t xml:space="preserve">Zna i rozumie zagadnienia </w:t>
            </w:r>
            <w:r w:rsidR="00D20C6E">
              <w:rPr>
                <w:sz w:val="20"/>
                <w:szCs w:val="20"/>
              </w:rPr>
              <w:t xml:space="preserve">i terminy </w:t>
            </w:r>
            <w:r w:rsidRPr="45F258CE">
              <w:rPr>
                <w:sz w:val="20"/>
                <w:szCs w:val="20"/>
              </w:rPr>
              <w:t xml:space="preserve">związane </w:t>
            </w:r>
          </w:p>
          <w:p w:rsidR="00F03C2B" w:rsidRPr="00655F95" w:rsidRDefault="47F31DFF" w:rsidP="45F258CE">
            <w:pPr>
              <w:rPr>
                <w:sz w:val="20"/>
                <w:szCs w:val="20"/>
              </w:rPr>
            </w:pPr>
            <w:r w:rsidRPr="45F258CE">
              <w:rPr>
                <w:sz w:val="20"/>
                <w:szCs w:val="20"/>
              </w:rPr>
              <w:t xml:space="preserve">z </w:t>
            </w:r>
            <w:r w:rsidR="269B0D1B" w:rsidRPr="45F258CE">
              <w:rPr>
                <w:sz w:val="20"/>
                <w:szCs w:val="20"/>
              </w:rPr>
              <w:t>grafiką cyfrową</w:t>
            </w:r>
            <w:r w:rsidR="00D20C6E">
              <w:rPr>
                <w:sz w:val="20"/>
                <w:szCs w:val="20"/>
              </w:rPr>
              <w:t>; z</w:t>
            </w:r>
            <w:r w:rsidR="00D20C6E" w:rsidRPr="45F258CE">
              <w:rPr>
                <w:sz w:val="20"/>
                <w:szCs w:val="20"/>
              </w:rPr>
              <w:t>na i rozumie zasady komponowania grafik cyfrowych</w:t>
            </w:r>
          </w:p>
        </w:tc>
        <w:tc>
          <w:tcPr>
            <w:tcW w:w="575" w:type="pct"/>
            <w:vAlign w:val="center"/>
          </w:tcPr>
          <w:p w:rsidR="00D20C6E" w:rsidRDefault="00D20C6E" w:rsidP="00F03C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K_WG01</w:t>
            </w:r>
          </w:p>
          <w:p w:rsidR="00F03C2B" w:rsidRPr="00655F95" w:rsidRDefault="0DFD7C92" w:rsidP="00F03C2B">
            <w:pPr>
              <w:jc w:val="center"/>
            </w:pPr>
            <w:r w:rsidRPr="47474F21">
              <w:rPr>
                <w:sz w:val="20"/>
                <w:szCs w:val="20"/>
              </w:rPr>
              <w:t>K_WG02</w:t>
            </w:r>
          </w:p>
        </w:tc>
        <w:tc>
          <w:tcPr>
            <w:tcW w:w="1072" w:type="pct"/>
            <w:vAlign w:val="center"/>
          </w:tcPr>
          <w:p w:rsidR="00F03C2B" w:rsidRPr="00F204CE" w:rsidRDefault="00F03C2B" w:rsidP="00F03C2B">
            <w:pPr>
              <w:jc w:val="center"/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F03C2B" w:rsidRPr="00F204CE" w:rsidRDefault="00D20C6E" w:rsidP="00D20C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4F3C7C9C" w:rsidRPr="349AC9D6">
              <w:rPr>
                <w:sz w:val="20"/>
                <w:szCs w:val="20"/>
              </w:rPr>
              <w:t>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3C2B" w:rsidRPr="00655F95" w:rsidRDefault="00F03C2B" w:rsidP="00F03C2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03C2B" w:rsidRPr="00655F95" w:rsidRDefault="00D20C6E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R</w:t>
            </w:r>
            <w:r w:rsidR="78F89CEA" w:rsidRPr="349AC9D6">
              <w:rPr>
                <w:color w:val="000000" w:themeColor="text1"/>
                <w:sz w:val="20"/>
                <w:szCs w:val="20"/>
              </w:rPr>
              <w:t>ozmowa</w:t>
            </w:r>
          </w:p>
          <w:p w:rsidR="00F03C2B" w:rsidRPr="00655F95" w:rsidRDefault="00F03C2B" w:rsidP="00F03C2B">
            <w:pPr>
              <w:jc w:val="center"/>
              <w:rPr>
                <w:sz w:val="20"/>
                <w:szCs w:val="20"/>
              </w:rPr>
            </w:pPr>
          </w:p>
        </w:tc>
      </w:tr>
      <w:tr w:rsidR="0053534F" w:rsidRPr="00655F95" w:rsidTr="00D20C6E">
        <w:trPr>
          <w:jc w:val="center"/>
        </w:trPr>
        <w:tc>
          <w:tcPr>
            <w:tcW w:w="391" w:type="pct"/>
            <w:vAlign w:val="center"/>
          </w:tcPr>
          <w:p w:rsidR="00F03C2B" w:rsidRPr="00655F95" w:rsidRDefault="00F03C2B" w:rsidP="005E67E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854" w:type="pct"/>
            <w:tcMar>
              <w:left w:w="28" w:type="dxa"/>
              <w:right w:w="28" w:type="dxa"/>
            </w:tcMar>
          </w:tcPr>
          <w:p w:rsidR="00F03C2B" w:rsidRPr="00655F95" w:rsidRDefault="756DD82E" w:rsidP="45F258CE">
            <w:pPr>
              <w:rPr>
                <w:sz w:val="20"/>
                <w:szCs w:val="20"/>
              </w:rPr>
            </w:pPr>
            <w:r w:rsidRPr="45F258CE">
              <w:rPr>
                <w:sz w:val="20"/>
                <w:szCs w:val="20"/>
              </w:rPr>
              <w:t>Potrafi p</w:t>
            </w:r>
            <w:r w:rsidR="13652FF9" w:rsidRPr="45F258CE">
              <w:rPr>
                <w:sz w:val="20"/>
                <w:szCs w:val="20"/>
              </w:rPr>
              <w:t>osługiwać się oprogramowaniem graficznym.</w:t>
            </w:r>
          </w:p>
        </w:tc>
        <w:tc>
          <w:tcPr>
            <w:tcW w:w="575" w:type="pct"/>
            <w:vAlign w:val="center"/>
          </w:tcPr>
          <w:p w:rsidR="00F03C2B" w:rsidRPr="00655F95" w:rsidRDefault="30E43DD2" w:rsidP="00F03C2B">
            <w:pPr>
              <w:jc w:val="center"/>
            </w:pPr>
            <w:r w:rsidRPr="47474F21">
              <w:rPr>
                <w:sz w:val="20"/>
                <w:szCs w:val="20"/>
              </w:rPr>
              <w:t>K_UW03</w:t>
            </w:r>
          </w:p>
        </w:tc>
        <w:tc>
          <w:tcPr>
            <w:tcW w:w="1072" w:type="pct"/>
            <w:vAlign w:val="center"/>
          </w:tcPr>
          <w:p w:rsidR="00F03C2B" w:rsidRPr="00F204CE" w:rsidRDefault="00F03C2B" w:rsidP="00F03C2B">
            <w:pPr>
              <w:jc w:val="center"/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F03C2B" w:rsidRPr="00F204CE" w:rsidRDefault="00D20C6E" w:rsidP="00F03C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349AC9D6">
              <w:rPr>
                <w:sz w:val="20"/>
                <w:szCs w:val="20"/>
              </w:rPr>
              <w:t>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3C2B" w:rsidRPr="00655F95" w:rsidRDefault="00D20C6E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</w:t>
            </w:r>
            <w:r w:rsidR="5DB5EB79" w:rsidRPr="349AC9D6">
              <w:rPr>
                <w:color w:val="000000" w:themeColor="text1"/>
                <w:sz w:val="20"/>
                <w:szCs w:val="20"/>
              </w:rPr>
              <w:t>rojekt</w:t>
            </w:r>
          </w:p>
        </w:tc>
      </w:tr>
      <w:tr w:rsidR="0053534F" w:rsidRPr="00655F95" w:rsidTr="00D20C6E">
        <w:trPr>
          <w:jc w:val="center"/>
        </w:trPr>
        <w:tc>
          <w:tcPr>
            <w:tcW w:w="391" w:type="pct"/>
            <w:vAlign w:val="center"/>
          </w:tcPr>
          <w:p w:rsidR="00F03C2B" w:rsidRPr="00655F95" w:rsidRDefault="00F03C2B" w:rsidP="005E67E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1854" w:type="pct"/>
            <w:tcMar>
              <w:left w:w="28" w:type="dxa"/>
              <w:right w:w="28" w:type="dxa"/>
            </w:tcMar>
          </w:tcPr>
          <w:p w:rsidR="00F03C2B" w:rsidRPr="00655F95" w:rsidRDefault="463E1C48" w:rsidP="45F258CE">
            <w:pPr>
              <w:rPr>
                <w:sz w:val="20"/>
                <w:szCs w:val="20"/>
              </w:rPr>
            </w:pPr>
            <w:r w:rsidRPr="45F258CE">
              <w:rPr>
                <w:sz w:val="20"/>
                <w:szCs w:val="20"/>
              </w:rPr>
              <w:t xml:space="preserve">Potrafi samodzielnie opracować </w:t>
            </w:r>
            <w:r w:rsidR="00D20C6E">
              <w:rPr>
                <w:sz w:val="20"/>
                <w:szCs w:val="20"/>
              </w:rPr>
              <w:t xml:space="preserve">spójny </w:t>
            </w:r>
            <w:r w:rsidR="3F44FA7C" w:rsidRPr="45F258CE">
              <w:rPr>
                <w:sz w:val="20"/>
                <w:szCs w:val="20"/>
              </w:rPr>
              <w:t>pod względem technicznym i ideowym zestaw prac graficznych.</w:t>
            </w:r>
          </w:p>
        </w:tc>
        <w:tc>
          <w:tcPr>
            <w:tcW w:w="575" w:type="pct"/>
            <w:vAlign w:val="center"/>
          </w:tcPr>
          <w:p w:rsidR="00F03C2B" w:rsidRDefault="68FF4702" w:rsidP="00F03C2B">
            <w:pPr>
              <w:jc w:val="center"/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K_UW03</w:t>
            </w:r>
          </w:p>
          <w:p w:rsidR="00D20C6E" w:rsidRPr="00655F95" w:rsidRDefault="00D20C6E" w:rsidP="00F03C2B">
            <w:pPr>
              <w:jc w:val="center"/>
            </w:pPr>
            <w:r w:rsidRPr="47474F21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K07</w:t>
            </w:r>
          </w:p>
        </w:tc>
        <w:tc>
          <w:tcPr>
            <w:tcW w:w="1072" w:type="pct"/>
            <w:vAlign w:val="center"/>
          </w:tcPr>
          <w:p w:rsidR="00F03C2B" w:rsidRPr="00F204CE" w:rsidRDefault="00F03C2B" w:rsidP="00F03C2B">
            <w:pPr>
              <w:jc w:val="center"/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F03C2B" w:rsidRPr="00F204CE" w:rsidRDefault="00D20C6E" w:rsidP="00F03C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349AC9D6">
              <w:rPr>
                <w:sz w:val="20"/>
                <w:szCs w:val="20"/>
              </w:rPr>
              <w:t>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3C2B" w:rsidRPr="00655F95" w:rsidRDefault="00D20C6E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</w:t>
            </w:r>
            <w:r w:rsidR="7F81A609" w:rsidRPr="349AC9D6">
              <w:rPr>
                <w:color w:val="000000" w:themeColor="text1"/>
                <w:sz w:val="20"/>
                <w:szCs w:val="20"/>
              </w:rPr>
              <w:t>rojekt</w:t>
            </w:r>
          </w:p>
        </w:tc>
      </w:tr>
      <w:tr w:rsidR="00ED41C2" w:rsidRPr="00655F95" w:rsidTr="00D20C6E">
        <w:trPr>
          <w:jc w:val="center"/>
        </w:trPr>
        <w:tc>
          <w:tcPr>
            <w:tcW w:w="391" w:type="pct"/>
            <w:vAlign w:val="center"/>
          </w:tcPr>
          <w:p w:rsidR="00ED41C2" w:rsidRDefault="00ED41C2" w:rsidP="00ED41C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1854" w:type="pct"/>
            <w:tcMar>
              <w:left w:w="28" w:type="dxa"/>
              <w:right w:w="28" w:type="dxa"/>
            </w:tcMar>
          </w:tcPr>
          <w:p w:rsidR="00ED41C2" w:rsidRDefault="00ED41C2" w:rsidP="45F258CE">
            <w:pPr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 xml:space="preserve">Jest gotów realizować własne koncepcje </w:t>
            </w:r>
          </w:p>
          <w:p w:rsidR="00ED41C2" w:rsidRDefault="00ED41C2" w:rsidP="45F258CE">
            <w:pPr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 xml:space="preserve">i działania artystyczne wynikające </w:t>
            </w:r>
          </w:p>
          <w:p w:rsidR="00ED41C2" w:rsidRPr="45F258CE" w:rsidRDefault="00ED41C2" w:rsidP="45F258CE">
            <w:pPr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z wykorzystania wyobraźni, ekspresji i intuicji.</w:t>
            </w:r>
          </w:p>
        </w:tc>
        <w:tc>
          <w:tcPr>
            <w:tcW w:w="575" w:type="pct"/>
            <w:vAlign w:val="center"/>
          </w:tcPr>
          <w:p w:rsidR="00ED41C2" w:rsidRPr="00655F95" w:rsidRDefault="00ED41C2" w:rsidP="00ED41C2">
            <w:pPr>
              <w:jc w:val="center"/>
            </w:pPr>
            <w:r w:rsidRPr="47474F21">
              <w:rPr>
                <w:sz w:val="20"/>
                <w:szCs w:val="20"/>
              </w:rPr>
              <w:t>K_KK01</w:t>
            </w:r>
          </w:p>
          <w:p w:rsidR="00ED41C2" w:rsidRPr="47474F21" w:rsidRDefault="00ED41C2" w:rsidP="00F03C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2" w:type="pct"/>
            <w:vAlign w:val="center"/>
          </w:tcPr>
          <w:p w:rsidR="00ED41C2" w:rsidRPr="00F204CE" w:rsidRDefault="00ED41C2" w:rsidP="0001143B">
            <w:pPr>
              <w:jc w:val="center"/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ED41C2" w:rsidRPr="00F204CE" w:rsidRDefault="00ED41C2" w:rsidP="000114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349AC9D6">
              <w:rPr>
                <w:sz w:val="20"/>
                <w:szCs w:val="20"/>
              </w:rPr>
              <w:t>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41C2" w:rsidRDefault="00ED41C2" w:rsidP="000114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349AC9D6">
              <w:rPr>
                <w:sz w:val="20"/>
                <w:szCs w:val="20"/>
              </w:rPr>
              <w:t xml:space="preserve">ktywność </w:t>
            </w:r>
          </w:p>
          <w:p w:rsidR="00ED41C2" w:rsidRPr="00655F95" w:rsidRDefault="00ED41C2" w:rsidP="0001143B">
            <w:pPr>
              <w:jc w:val="center"/>
              <w:rPr>
                <w:sz w:val="20"/>
                <w:szCs w:val="20"/>
              </w:rPr>
            </w:pPr>
            <w:r w:rsidRPr="349AC9D6">
              <w:rPr>
                <w:sz w:val="20"/>
                <w:szCs w:val="20"/>
              </w:rPr>
              <w:t>na zajęciach</w:t>
            </w:r>
          </w:p>
        </w:tc>
      </w:tr>
      <w:tr w:rsidR="00ED41C2" w:rsidRPr="00655F95" w:rsidTr="00D20C6E">
        <w:trPr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1C2" w:rsidRPr="00655F95" w:rsidRDefault="00ED41C2" w:rsidP="00ED41C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K2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D41C2" w:rsidRPr="00655F95" w:rsidRDefault="00ED41C2" w:rsidP="47474F21">
            <w:pPr>
              <w:rPr>
                <w:sz w:val="20"/>
                <w:szCs w:val="20"/>
              </w:rPr>
            </w:pPr>
            <w:r w:rsidRPr="00661BCE">
              <w:rPr>
                <w:rFonts w:eastAsia="Calibri"/>
                <w:sz w:val="20"/>
                <w:szCs w:val="20"/>
              </w:rPr>
              <w:t>Jest przygotowany do wykorzystania swojej wiedzy i swoich umiejętności informatyczno-graficznych w działalności zawodowej (medialnej) i społecznej.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ED41C2" w:rsidRPr="00655F95" w:rsidRDefault="00ED41C2" w:rsidP="008A5CA2">
            <w:pPr>
              <w:jc w:val="center"/>
            </w:pPr>
            <w:r w:rsidRPr="47474F21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O03</w:t>
            </w:r>
          </w:p>
        </w:tc>
        <w:tc>
          <w:tcPr>
            <w:tcW w:w="1072" w:type="pct"/>
            <w:shd w:val="clear" w:color="auto" w:fill="auto"/>
            <w:vAlign w:val="center"/>
          </w:tcPr>
          <w:p w:rsidR="00ED41C2" w:rsidRPr="00F204CE" w:rsidRDefault="00ED41C2" w:rsidP="00772679">
            <w:pPr>
              <w:jc w:val="center"/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ED41C2" w:rsidRPr="00F204CE" w:rsidRDefault="00ED41C2" w:rsidP="00772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349AC9D6">
              <w:rPr>
                <w:sz w:val="20"/>
                <w:szCs w:val="20"/>
              </w:rPr>
              <w:t>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41C2" w:rsidRDefault="00ED41C2" w:rsidP="00772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349AC9D6">
              <w:rPr>
                <w:sz w:val="20"/>
                <w:szCs w:val="20"/>
              </w:rPr>
              <w:t xml:space="preserve">ktywność </w:t>
            </w:r>
          </w:p>
          <w:p w:rsidR="00ED41C2" w:rsidRPr="00655F95" w:rsidRDefault="00ED41C2" w:rsidP="00772679">
            <w:pPr>
              <w:jc w:val="center"/>
              <w:rPr>
                <w:sz w:val="20"/>
                <w:szCs w:val="20"/>
              </w:rPr>
            </w:pPr>
            <w:r w:rsidRPr="349AC9D6">
              <w:rPr>
                <w:sz w:val="20"/>
                <w:szCs w:val="20"/>
              </w:rPr>
              <w:t>na zajęciach</w:t>
            </w:r>
          </w:p>
        </w:tc>
      </w:tr>
    </w:tbl>
    <w:p w:rsidR="00411DC5" w:rsidRPr="00655F95" w:rsidRDefault="00411DC5" w:rsidP="00655F95">
      <w:pPr>
        <w:jc w:val="center"/>
        <w:rPr>
          <w:rFonts w:eastAsia="Calibri"/>
          <w:sz w:val="20"/>
          <w:szCs w:val="20"/>
        </w:rPr>
      </w:pPr>
    </w:p>
    <w:tbl>
      <w:tblPr>
        <w:tblW w:w="491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492"/>
      </w:tblGrid>
      <w:tr w:rsidR="00411DC5" w:rsidRPr="00655F95" w:rsidTr="45F258CE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Literatura i pomoce naukowe</w:t>
            </w:r>
          </w:p>
        </w:tc>
      </w:tr>
      <w:tr w:rsidR="00411DC5" w:rsidRPr="00655F95" w:rsidTr="45F258CE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11DC5" w:rsidRPr="00F03C2B" w:rsidRDefault="30600BB0" w:rsidP="47474F21">
            <w:pPr>
              <w:rPr>
                <w:sz w:val="20"/>
                <w:szCs w:val="20"/>
              </w:rPr>
            </w:pPr>
            <w:r w:rsidRPr="47474F21">
              <w:rPr>
                <w:b/>
                <w:bCs/>
                <w:sz w:val="20"/>
                <w:szCs w:val="20"/>
              </w:rPr>
              <w:t>Literatura podstawowa</w:t>
            </w:r>
          </w:p>
          <w:p w:rsidR="009A6A9E" w:rsidRDefault="005729BB" w:rsidP="009A6A9E">
            <w:pPr>
              <w:rPr>
                <w:sz w:val="20"/>
              </w:rPr>
            </w:pPr>
            <w:r w:rsidRPr="005729BB">
              <w:rPr>
                <w:sz w:val="20"/>
                <w:szCs w:val="20"/>
                <w:lang w:val="en-GB"/>
              </w:rPr>
              <w:t xml:space="preserve">Adobe </w:t>
            </w:r>
            <w:proofErr w:type="spellStart"/>
            <w:r w:rsidRPr="005729BB">
              <w:rPr>
                <w:sz w:val="20"/>
                <w:szCs w:val="20"/>
                <w:lang w:val="en-GB"/>
              </w:rPr>
              <w:t>InDesign</w:t>
            </w:r>
            <w:proofErr w:type="spellEnd"/>
            <w:r w:rsidRPr="005729BB">
              <w:rPr>
                <w:sz w:val="20"/>
                <w:szCs w:val="20"/>
                <w:lang w:val="en-GB"/>
              </w:rPr>
              <w:t xml:space="preserve"> CS4/CS4 PL, </w:t>
            </w:r>
            <w:proofErr w:type="spellStart"/>
            <w:r w:rsidR="0A4863F8" w:rsidRPr="005729BB">
              <w:rPr>
                <w:sz w:val="20"/>
                <w:szCs w:val="20"/>
                <w:lang w:val="en-GB"/>
              </w:rPr>
              <w:t>Helion</w:t>
            </w:r>
            <w:proofErr w:type="spellEnd"/>
            <w:r w:rsidR="0A4863F8" w:rsidRPr="005729BB">
              <w:rPr>
                <w:sz w:val="20"/>
                <w:szCs w:val="20"/>
                <w:lang w:val="en-GB"/>
              </w:rPr>
              <w:t>, Gliwice 2009</w:t>
            </w:r>
            <w:r w:rsidRPr="005729BB">
              <w:rPr>
                <w:sz w:val="20"/>
                <w:szCs w:val="20"/>
                <w:lang w:val="en-GB"/>
              </w:rPr>
              <w:t>.</w:t>
            </w:r>
            <w:r w:rsidR="00F03C2B" w:rsidRPr="005729BB">
              <w:rPr>
                <w:lang w:val="en-GB"/>
              </w:rPr>
              <w:br/>
            </w:r>
            <w:proofErr w:type="spellStart"/>
            <w:r w:rsidR="009A6A9E" w:rsidRPr="009A6A9E">
              <w:rPr>
                <w:sz w:val="20"/>
              </w:rPr>
              <w:t>Ambrose</w:t>
            </w:r>
            <w:proofErr w:type="spellEnd"/>
            <w:r w:rsidR="009A6A9E" w:rsidRPr="009A6A9E">
              <w:rPr>
                <w:sz w:val="20"/>
              </w:rPr>
              <w:t xml:space="preserve"> G., Harris P., </w:t>
            </w:r>
            <w:proofErr w:type="spellStart"/>
            <w:r w:rsidR="009A6A9E" w:rsidRPr="009A6A9E">
              <w:rPr>
                <w:sz w:val="20"/>
              </w:rPr>
              <w:t>Pre-press</w:t>
            </w:r>
            <w:proofErr w:type="spellEnd"/>
            <w:r w:rsidR="009A6A9E" w:rsidRPr="009A6A9E">
              <w:rPr>
                <w:sz w:val="20"/>
              </w:rPr>
              <w:t xml:space="preserve"> : poradnik dla grafików, PWN, Warszawa 2010.</w:t>
            </w:r>
          </w:p>
          <w:p w:rsidR="00E82750" w:rsidRPr="00E82750" w:rsidRDefault="00E82750" w:rsidP="009A6A9E">
            <w:pPr>
              <w:rPr>
                <w:sz w:val="8"/>
                <w:szCs w:val="20"/>
              </w:rPr>
            </w:pPr>
            <w:r w:rsidRPr="00E82750">
              <w:rPr>
                <w:sz w:val="20"/>
              </w:rPr>
              <w:t>Drew J. T., Meyer S. A., Zarządzanie kolorem : podręcznik dla grafików i projektantów, Arkady, Warszawa 2013.</w:t>
            </w:r>
          </w:p>
          <w:p w:rsidR="00996AB7" w:rsidRDefault="00996AB7" w:rsidP="00996AB7">
            <w:pPr>
              <w:rPr>
                <w:sz w:val="20"/>
              </w:rPr>
            </w:pPr>
            <w:r w:rsidRPr="00546B8A">
              <w:rPr>
                <w:sz w:val="20"/>
              </w:rPr>
              <w:t>Newark Q., Co to jest projek</w:t>
            </w:r>
            <w:r w:rsidR="009A6A9E">
              <w:rPr>
                <w:sz w:val="20"/>
              </w:rPr>
              <w:t>towanie graficzne?, Arkady 2021.</w:t>
            </w:r>
          </w:p>
          <w:p w:rsidR="00CC44E1" w:rsidRDefault="00CC44E1" w:rsidP="00CC44E1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20"/>
                <w:szCs w:val="20"/>
              </w:rPr>
            </w:pPr>
            <w:proofErr w:type="spellStart"/>
            <w:r w:rsidRPr="45F258CE">
              <w:rPr>
                <w:sz w:val="20"/>
                <w:szCs w:val="20"/>
              </w:rPr>
              <w:t>Snider</w:t>
            </w:r>
            <w:proofErr w:type="spellEnd"/>
            <w:r w:rsidRPr="45F258CE">
              <w:rPr>
                <w:sz w:val="20"/>
                <w:szCs w:val="20"/>
              </w:rPr>
              <w:t xml:space="preserve"> L., </w:t>
            </w:r>
            <w:proofErr w:type="spellStart"/>
            <w:r w:rsidRPr="45F258CE">
              <w:rPr>
                <w:sz w:val="20"/>
                <w:szCs w:val="20"/>
              </w:rPr>
              <w:t>Photoshop</w:t>
            </w:r>
            <w:proofErr w:type="spellEnd"/>
            <w:r w:rsidRPr="45F258CE">
              <w:rPr>
                <w:sz w:val="20"/>
                <w:szCs w:val="20"/>
              </w:rPr>
              <w:t xml:space="preserve"> CS6/CS6</w:t>
            </w:r>
            <w:r>
              <w:rPr>
                <w:sz w:val="20"/>
                <w:szCs w:val="20"/>
              </w:rPr>
              <w:t xml:space="preserve"> PL: nieoficjalny podręcznik, Helion, Gliwice 2013.</w:t>
            </w:r>
          </w:p>
          <w:p w:rsidR="00E82750" w:rsidRPr="00E82750" w:rsidRDefault="00E82750" w:rsidP="00CC44E1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20"/>
              </w:rPr>
            </w:pPr>
            <w:r w:rsidRPr="00E82750">
              <w:rPr>
                <w:sz w:val="20"/>
              </w:rPr>
              <w:t>Strzecha J., Podstawy animacji : projekty 2D, FOSZE, Rzeszów 2019.</w:t>
            </w:r>
          </w:p>
          <w:p w:rsidR="00411DC5" w:rsidRPr="00F03C2B" w:rsidRDefault="4CCBED43" w:rsidP="45F258CE">
            <w:pPr>
              <w:rPr>
                <w:sz w:val="20"/>
                <w:szCs w:val="20"/>
              </w:rPr>
            </w:pPr>
            <w:r w:rsidRPr="45F258CE">
              <w:rPr>
                <w:sz w:val="20"/>
                <w:szCs w:val="20"/>
              </w:rPr>
              <w:t xml:space="preserve">Zakrzewski P., Kompendium DTP: </w:t>
            </w:r>
            <w:proofErr w:type="spellStart"/>
            <w:r w:rsidRPr="45F258CE">
              <w:rPr>
                <w:sz w:val="20"/>
                <w:szCs w:val="20"/>
              </w:rPr>
              <w:t>Adobe</w:t>
            </w:r>
            <w:proofErr w:type="spellEnd"/>
            <w:r w:rsidRPr="45F258CE">
              <w:rPr>
                <w:sz w:val="20"/>
                <w:szCs w:val="20"/>
              </w:rPr>
              <w:t xml:space="preserve"> </w:t>
            </w:r>
            <w:proofErr w:type="spellStart"/>
            <w:r w:rsidRPr="45F258CE">
              <w:rPr>
                <w:sz w:val="20"/>
                <w:szCs w:val="20"/>
              </w:rPr>
              <w:t>Photoshop</w:t>
            </w:r>
            <w:proofErr w:type="spellEnd"/>
            <w:r w:rsidRPr="45F258CE">
              <w:rPr>
                <w:sz w:val="20"/>
                <w:szCs w:val="20"/>
              </w:rPr>
              <w:t xml:space="preserve">, </w:t>
            </w:r>
            <w:proofErr w:type="spellStart"/>
            <w:r w:rsidRPr="45F258CE">
              <w:rPr>
                <w:sz w:val="20"/>
                <w:szCs w:val="20"/>
              </w:rPr>
              <w:t>Illustrator</w:t>
            </w:r>
            <w:proofErr w:type="spellEnd"/>
            <w:r w:rsidRPr="45F258CE">
              <w:rPr>
                <w:sz w:val="20"/>
                <w:szCs w:val="20"/>
              </w:rPr>
              <w:t xml:space="preserve">, </w:t>
            </w:r>
            <w:proofErr w:type="spellStart"/>
            <w:r w:rsidRPr="45F258CE">
              <w:rPr>
                <w:sz w:val="20"/>
                <w:szCs w:val="20"/>
              </w:rPr>
              <w:t>InDe</w:t>
            </w:r>
            <w:r w:rsidR="005729BB">
              <w:rPr>
                <w:sz w:val="20"/>
                <w:szCs w:val="20"/>
              </w:rPr>
              <w:t>sign</w:t>
            </w:r>
            <w:proofErr w:type="spellEnd"/>
            <w:r w:rsidR="005729BB">
              <w:rPr>
                <w:sz w:val="20"/>
                <w:szCs w:val="20"/>
              </w:rPr>
              <w:t xml:space="preserve"> i </w:t>
            </w:r>
            <w:proofErr w:type="spellStart"/>
            <w:r w:rsidR="005729BB">
              <w:rPr>
                <w:sz w:val="20"/>
                <w:szCs w:val="20"/>
              </w:rPr>
              <w:t>Acrobat</w:t>
            </w:r>
            <w:proofErr w:type="spellEnd"/>
            <w:r w:rsidR="005729BB">
              <w:rPr>
                <w:sz w:val="20"/>
                <w:szCs w:val="20"/>
              </w:rPr>
              <w:t xml:space="preserve"> w praktyce, </w:t>
            </w:r>
            <w:r w:rsidRPr="45F258CE">
              <w:rPr>
                <w:sz w:val="20"/>
                <w:szCs w:val="20"/>
              </w:rPr>
              <w:t>Helion, Gliwice 2009</w:t>
            </w:r>
            <w:r w:rsidR="005729BB">
              <w:rPr>
                <w:sz w:val="20"/>
                <w:szCs w:val="20"/>
              </w:rPr>
              <w:t>.</w:t>
            </w:r>
            <w:r w:rsidR="00F03C2B">
              <w:br/>
            </w:r>
          </w:p>
          <w:p w:rsidR="00411DC5" w:rsidRPr="00F03C2B" w:rsidRDefault="0A4863F8" w:rsidP="47474F21">
            <w:pPr>
              <w:rPr>
                <w:sz w:val="20"/>
                <w:szCs w:val="20"/>
              </w:rPr>
            </w:pPr>
            <w:r w:rsidRPr="45F258CE">
              <w:rPr>
                <w:b/>
                <w:bCs/>
                <w:sz w:val="20"/>
                <w:szCs w:val="20"/>
              </w:rPr>
              <w:t>Literatura uzupełniająca</w:t>
            </w:r>
          </w:p>
          <w:p w:rsidR="00411DC5" w:rsidRPr="00F03C2B" w:rsidRDefault="0E4CBC56" w:rsidP="45F258CE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20"/>
                <w:szCs w:val="20"/>
              </w:rPr>
            </w:pPr>
            <w:proofErr w:type="spellStart"/>
            <w:r w:rsidRPr="45F258CE">
              <w:rPr>
                <w:sz w:val="20"/>
                <w:szCs w:val="20"/>
              </w:rPr>
              <w:t>Blatner</w:t>
            </w:r>
            <w:proofErr w:type="spellEnd"/>
            <w:r w:rsidRPr="45F258CE">
              <w:rPr>
                <w:sz w:val="20"/>
                <w:szCs w:val="20"/>
              </w:rPr>
              <w:t xml:space="preserve"> D.,</w:t>
            </w:r>
            <w:r w:rsidR="00CC44E1">
              <w:rPr>
                <w:sz w:val="20"/>
                <w:szCs w:val="20"/>
              </w:rPr>
              <w:t xml:space="preserve"> Real </w:t>
            </w:r>
            <w:proofErr w:type="spellStart"/>
            <w:r w:rsidR="00CC44E1">
              <w:rPr>
                <w:sz w:val="20"/>
                <w:szCs w:val="20"/>
              </w:rPr>
              <w:t>W</w:t>
            </w:r>
            <w:r w:rsidR="005729BB">
              <w:rPr>
                <w:sz w:val="20"/>
                <w:szCs w:val="20"/>
              </w:rPr>
              <w:t>orld</w:t>
            </w:r>
            <w:proofErr w:type="spellEnd"/>
            <w:r w:rsidR="005729BB">
              <w:rPr>
                <w:sz w:val="20"/>
                <w:szCs w:val="20"/>
              </w:rPr>
              <w:t xml:space="preserve"> </w:t>
            </w:r>
            <w:proofErr w:type="spellStart"/>
            <w:r w:rsidR="005729BB">
              <w:rPr>
                <w:sz w:val="20"/>
                <w:szCs w:val="20"/>
              </w:rPr>
              <w:t>Adobe</w:t>
            </w:r>
            <w:proofErr w:type="spellEnd"/>
            <w:r w:rsidR="005729BB">
              <w:rPr>
                <w:sz w:val="20"/>
                <w:szCs w:val="20"/>
              </w:rPr>
              <w:t xml:space="preserve"> </w:t>
            </w:r>
            <w:proofErr w:type="spellStart"/>
            <w:r w:rsidR="005729BB">
              <w:rPr>
                <w:sz w:val="20"/>
                <w:szCs w:val="20"/>
              </w:rPr>
              <w:t>Photoshop</w:t>
            </w:r>
            <w:proofErr w:type="spellEnd"/>
            <w:r w:rsidR="005729BB">
              <w:rPr>
                <w:sz w:val="20"/>
                <w:szCs w:val="20"/>
              </w:rPr>
              <w:t xml:space="preserve"> CS2</w:t>
            </w:r>
            <w:r w:rsidRPr="45F258CE">
              <w:rPr>
                <w:sz w:val="20"/>
                <w:szCs w:val="20"/>
              </w:rPr>
              <w:t>: profesjonalne techniki obróbki obrazów i pr</w:t>
            </w:r>
            <w:r w:rsidR="005729BB">
              <w:rPr>
                <w:sz w:val="20"/>
                <w:szCs w:val="20"/>
              </w:rPr>
              <w:t>zygotowania do druku, Heli</w:t>
            </w:r>
            <w:r w:rsidRPr="45F258CE">
              <w:rPr>
                <w:sz w:val="20"/>
                <w:szCs w:val="20"/>
              </w:rPr>
              <w:t xml:space="preserve">on </w:t>
            </w:r>
            <w:r w:rsidR="005729BB">
              <w:rPr>
                <w:sz w:val="20"/>
                <w:szCs w:val="20"/>
              </w:rPr>
              <w:t>Gliwice 2006.</w:t>
            </w:r>
          </w:p>
          <w:p w:rsidR="00411DC5" w:rsidRPr="00F03C2B" w:rsidRDefault="511C33BC" w:rsidP="45F258CE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20"/>
                <w:szCs w:val="20"/>
              </w:rPr>
            </w:pPr>
            <w:proofErr w:type="spellStart"/>
            <w:r w:rsidRPr="45F258CE">
              <w:rPr>
                <w:sz w:val="20"/>
                <w:szCs w:val="20"/>
              </w:rPr>
              <w:t>Cendrowski</w:t>
            </w:r>
            <w:proofErr w:type="spellEnd"/>
            <w:r w:rsidRPr="45F258CE">
              <w:rPr>
                <w:sz w:val="20"/>
                <w:szCs w:val="20"/>
              </w:rPr>
              <w:t xml:space="preserve"> K., </w:t>
            </w:r>
            <w:proofErr w:type="spellStart"/>
            <w:r w:rsidRPr="45F258CE">
              <w:rPr>
                <w:sz w:val="20"/>
                <w:szCs w:val="20"/>
              </w:rPr>
              <w:t>Adobe</w:t>
            </w:r>
            <w:proofErr w:type="spellEnd"/>
            <w:r w:rsidRPr="45F258CE">
              <w:rPr>
                <w:sz w:val="20"/>
                <w:szCs w:val="20"/>
              </w:rPr>
              <w:t xml:space="preserve"> </w:t>
            </w:r>
            <w:proofErr w:type="spellStart"/>
            <w:r w:rsidRPr="45F258CE">
              <w:rPr>
                <w:sz w:val="20"/>
                <w:szCs w:val="20"/>
              </w:rPr>
              <w:t>Illu</w:t>
            </w:r>
            <w:r w:rsidR="005729BB">
              <w:rPr>
                <w:sz w:val="20"/>
                <w:szCs w:val="20"/>
              </w:rPr>
              <w:t>strator</w:t>
            </w:r>
            <w:proofErr w:type="spellEnd"/>
            <w:r w:rsidR="005729BB">
              <w:rPr>
                <w:sz w:val="20"/>
                <w:szCs w:val="20"/>
              </w:rPr>
              <w:t xml:space="preserve"> 8.0 w 15 lekcjach, Translator, Warszawa 1999.</w:t>
            </w:r>
          </w:p>
          <w:p w:rsidR="00CC44E1" w:rsidRDefault="00CC44E1" w:rsidP="47474F21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</w:pPr>
            <w:r w:rsidRPr="45F258CE">
              <w:rPr>
                <w:sz w:val="20"/>
                <w:szCs w:val="20"/>
              </w:rPr>
              <w:t>Cohen L.S., Podstawy f</w:t>
            </w:r>
            <w:r>
              <w:rPr>
                <w:sz w:val="20"/>
                <w:szCs w:val="20"/>
              </w:rPr>
              <w:t xml:space="preserve">otomontażu i tworzenia kolaży, </w:t>
            </w:r>
            <w:r w:rsidRPr="45F258CE">
              <w:rPr>
                <w:sz w:val="20"/>
                <w:szCs w:val="20"/>
              </w:rPr>
              <w:t>Helion, Gliwice 2004</w:t>
            </w:r>
            <w:r>
              <w:rPr>
                <w:sz w:val="20"/>
                <w:szCs w:val="20"/>
              </w:rPr>
              <w:t>.</w:t>
            </w:r>
          </w:p>
          <w:p w:rsidR="00E82750" w:rsidRDefault="00E82750" w:rsidP="00E82750">
            <w:pPr>
              <w:rPr>
                <w:sz w:val="20"/>
                <w:szCs w:val="20"/>
              </w:rPr>
            </w:pPr>
            <w:r w:rsidRPr="45F258CE">
              <w:rPr>
                <w:sz w:val="20"/>
                <w:szCs w:val="20"/>
              </w:rPr>
              <w:t>Newark Q., Design i grafika dzisiaj :</w:t>
            </w:r>
            <w:r>
              <w:rPr>
                <w:sz w:val="20"/>
                <w:szCs w:val="20"/>
              </w:rPr>
              <w:t xml:space="preserve"> </w:t>
            </w:r>
            <w:r w:rsidRPr="45F258CE">
              <w:rPr>
                <w:sz w:val="20"/>
                <w:szCs w:val="20"/>
              </w:rPr>
              <w:t>podręcz</w:t>
            </w:r>
            <w:r>
              <w:rPr>
                <w:sz w:val="20"/>
                <w:szCs w:val="20"/>
              </w:rPr>
              <w:t>nik grafiki użytkowej, ABE</w:t>
            </w:r>
            <w:r w:rsidRPr="45F258CE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Warszawa 2006.</w:t>
            </w:r>
          </w:p>
          <w:p w:rsidR="00E82750" w:rsidRDefault="00E82750" w:rsidP="009A6A9E">
            <w:pPr>
              <w:rPr>
                <w:sz w:val="20"/>
                <w:szCs w:val="20"/>
              </w:rPr>
            </w:pPr>
            <w:proofErr w:type="spellStart"/>
            <w:r w:rsidRPr="45F258CE">
              <w:rPr>
                <w:sz w:val="20"/>
                <w:szCs w:val="20"/>
              </w:rPr>
              <w:t>Zeegen</w:t>
            </w:r>
            <w:proofErr w:type="spellEnd"/>
            <w:r w:rsidRPr="45F258CE">
              <w:rPr>
                <w:sz w:val="20"/>
                <w:szCs w:val="20"/>
              </w:rPr>
              <w:t xml:space="preserve"> L., Twórcze ilustrowanie</w:t>
            </w:r>
            <w:r>
              <w:rPr>
                <w:sz w:val="20"/>
                <w:szCs w:val="20"/>
              </w:rPr>
              <w:t>, PWN, Warszawa 2008.</w:t>
            </w:r>
          </w:p>
          <w:p w:rsidR="009A6A9E" w:rsidRPr="00F03C2B" w:rsidRDefault="009A6A9E" w:rsidP="009A6A9E">
            <w:pPr>
              <w:rPr>
                <w:sz w:val="20"/>
                <w:szCs w:val="20"/>
              </w:rPr>
            </w:pPr>
            <w:proofErr w:type="spellStart"/>
            <w:r w:rsidRPr="45F258CE">
              <w:rPr>
                <w:sz w:val="20"/>
                <w:szCs w:val="20"/>
              </w:rPr>
              <w:t>Zimek</w:t>
            </w:r>
            <w:proofErr w:type="spellEnd"/>
            <w:r w:rsidRPr="45F258CE">
              <w:rPr>
                <w:sz w:val="20"/>
                <w:szCs w:val="20"/>
              </w:rPr>
              <w:t xml:space="preserve"> R., </w:t>
            </w:r>
            <w:proofErr w:type="spellStart"/>
            <w:r w:rsidRPr="45F258CE">
              <w:rPr>
                <w:sz w:val="20"/>
                <w:szCs w:val="20"/>
              </w:rPr>
              <w:t>Oberlan</w:t>
            </w:r>
            <w:proofErr w:type="spellEnd"/>
            <w:r w:rsidRPr="45F258CE">
              <w:rPr>
                <w:sz w:val="20"/>
                <w:szCs w:val="20"/>
              </w:rPr>
              <w:t xml:space="preserve"> Ł., ABC grafiki komputer</w:t>
            </w:r>
            <w:r>
              <w:rPr>
                <w:sz w:val="20"/>
                <w:szCs w:val="20"/>
              </w:rPr>
              <w:t>owej, Helion, Gliwice 2005.</w:t>
            </w:r>
          </w:p>
          <w:p w:rsidR="007B2360" w:rsidRDefault="3A42107D" w:rsidP="47474F21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</w:pPr>
            <w:r w:rsidRPr="45F258CE">
              <w:rPr>
                <w:sz w:val="20"/>
                <w:szCs w:val="20"/>
              </w:rPr>
              <w:t>Czasopism</w:t>
            </w:r>
            <w:r w:rsidR="649F52DA" w:rsidRPr="45F258CE">
              <w:rPr>
                <w:sz w:val="20"/>
                <w:szCs w:val="20"/>
              </w:rPr>
              <w:t>a</w:t>
            </w:r>
            <w:r w:rsidRPr="45F258CE">
              <w:rPr>
                <w:sz w:val="20"/>
                <w:szCs w:val="20"/>
              </w:rPr>
              <w:t xml:space="preserve">: </w:t>
            </w:r>
            <w:r w:rsidR="00F03C2B">
              <w:br/>
            </w:r>
            <w:r w:rsidR="005729BB">
              <w:rPr>
                <w:sz w:val="20"/>
                <w:szCs w:val="20"/>
              </w:rPr>
              <w:t>Computer Arts</w:t>
            </w:r>
            <w:r w:rsidR="2BB78D62" w:rsidRPr="45F258CE">
              <w:rPr>
                <w:sz w:val="20"/>
                <w:szCs w:val="20"/>
              </w:rPr>
              <w:t>: kreatywny magazyn o sztuce komputerowej Mac &amp;</w:t>
            </w:r>
            <w:r w:rsidR="005729BB">
              <w:rPr>
                <w:sz w:val="20"/>
                <w:szCs w:val="20"/>
              </w:rPr>
              <w:t xml:space="preserve"> PC</w:t>
            </w:r>
            <w:r w:rsidR="2BB78D62" w:rsidRPr="45F258CE">
              <w:rPr>
                <w:sz w:val="20"/>
                <w:szCs w:val="20"/>
              </w:rPr>
              <w:t xml:space="preserve">: tworzenie grafiki, cyfrowa obróbka obrazu, kompozycja, efekty specjalne, 3d, </w:t>
            </w:r>
            <w:r w:rsidR="007B2360">
              <w:rPr>
                <w:sz w:val="20"/>
                <w:szCs w:val="20"/>
              </w:rPr>
              <w:t>WWW</w:t>
            </w:r>
          </w:p>
          <w:p w:rsidR="00411DC5" w:rsidRDefault="005729BB" w:rsidP="47474F21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Photoshop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Masterclass</w:t>
            </w:r>
            <w:proofErr w:type="spellEnd"/>
            <w:r w:rsidR="3A42107D" w:rsidRPr="45F258CE">
              <w:rPr>
                <w:sz w:val="20"/>
                <w:szCs w:val="20"/>
              </w:rPr>
              <w:t>: magazyn profesjonalny</w:t>
            </w:r>
            <w:r>
              <w:rPr>
                <w:sz w:val="20"/>
                <w:szCs w:val="20"/>
              </w:rPr>
              <w:t xml:space="preserve">ch użytkowników </w:t>
            </w:r>
            <w:proofErr w:type="spellStart"/>
            <w:r>
              <w:rPr>
                <w:sz w:val="20"/>
                <w:szCs w:val="20"/>
              </w:rPr>
              <w:t>Adobe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Photoshop</w:t>
            </w:r>
            <w:proofErr w:type="spellEnd"/>
            <w:r w:rsidR="3A42107D" w:rsidRPr="45F258CE">
              <w:rPr>
                <w:sz w:val="20"/>
                <w:szCs w:val="20"/>
              </w:rPr>
              <w:t>: projektowanie, grafika i typografia, warsztaty i inspiracje</w:t>
            </w:r>
            <w:r w:rsidR="00C72C1F">
              <w:rPr>
                <w:sz w:val="20"/>
                <w:szCs w:val="20"/>
              </w:rPr>
              <w:t>.</w:t>
            </w:r>
          </w:p>
          <w:p w:rsidR="00C72C1F" w:rsidRDefault="00C72C1F" w:rsidP="47474F21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20"/>
                <w:szCs w:val="20"/>
              </w:rPr>
            </w:pPr>
          </w:p>
          <w:p w:rsidR="00C72C1F" w:rsidRPr="00C72C1F" w:rsidRDefault="00C72C1F" w:rsidP="47474F21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sz w:val="20"/>
                <w:szCs w:val="20"/>
              </w:rPr>
            </w:pPr>
            <w:r w:rsidRPr="00C72C1F">
              <w:rPr>
                <w:b/>
                <w:sz w:val="20"/>
                <w:szCs w:val="20"/>
              </w:rPr>
              <w:t>Pomoce naukowe</w:t>
            </w:r>
          </w:p>
          <w:p w:rsidR="00C72C1F" w:rsidRPr="00F03C2B" w:rsidRDefault="00C72C1F" w:rsidP="47474F21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20"/>
                <w:szCs w:val="20"/>
              </w:rPr>
            </w:pPr>
            <w:r w:rsidRPr="00DC720D">
              <w:rPr>
                <w:sz w:val="20"/>
                <w:szCs w:val="20"/>
              </w:rPr>
              <w:t>Komputery z łączem internetowym</w:t>
            </w:r>
            <w:r>
              <w:rPr>
                <w:sz w:val="20"/>
                <w:szCs w:val="20"/>
              </w:rPr>
              <w:t xml:space="preserve"> i oprogramowaniem graficznym.</w:t>
            </w:r>
          </w:p>
        </w:tc>
      </w:tr>
    </w:tbl>
    <w:p w:rsidR="0094449C" w:rsidRPr="00F03C2B" w:rsidRDefault="0094449C" w:rsidP="00655F95">
      <w:pPr>
        <w:rPr>
          <w:rFonts w:eastAsia="Calibri"/>
          <w:sz w:val="20"/>
          <w:szCs w:val="20"/>
          <w:lang w:eastAsia="en-US"/>
        </w:rPr>
      </w:pPr>
    </w:p>
    <w:tbl>
      <w:tblPr>
        <w:tblW w:w="4924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7"/>
        <w:gridCol w:w="1797"/>
        <w:gridCol w:w="1685"/>
        <w:gridCol w:w="1791"/>
      </w:tblGrid>
      <w:tr w:rsidR="00411DC5" w:rsidRPr="00655F95" w:rsidTr="47474F21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655F95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655F95" w:rsidTr="47474F21">
        <w:trPr>
          <w:trHeight w:hRule="exact" w:val="340"/>
          <w:jc w:val="center"/>
        </w:trPr>
        <w:tc>
          <w:tcPr>
            <w:tcW w:w="2494" w:type="pct"/>
            <w:vMerge w:val="restart"/>
            <w:shd w:val="clear" w:color="auto" w:fill="E2EEE3"/>
            <w:vAlign w:val="center"/>
          </w:tcPr>
          <w:p w:rsidR="00411DC5" w:rsidRPr="00655F95" w:rsidRDefault="00411DC5" w:rsidP="00BC497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506" w:type="pct"/>
            <w:gridSpan w:val="3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655F95" w:rsidTr="47474F21">
        <w:trPr>
          <w:trHeight w:hRule="exact" w:val="920"/>
          <w:jc w:val="center"/>
        </w:trPr>
        <w:tc>
          <w:tcPr>
            <w:tcW w:w="2494" w:type="pct"/>
            <w:vMerge/>
            <w:vAlign w:val="center"/>
          </w:tcPr>
          <w:p w:rsidR="00411DC5" w:rsidRPr="00655F95" w:rsidRDefault="00411DC5" w:rsidP="00BC497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801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51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53534F" w:rsidRPr="00655F95" w:rsidTr="47474F21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53534F" w:rsidRDefault="0053534F" w:rsidP="00BC497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Udział w zajęciach warsztatowych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53534F" w:rsidRPr="00655F95" w:rsidRDefault="007B2360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53534F" w:rsidRDefault="007B2360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53534F" w:rsidRDefault="18AF60E0" w:rsidP="47474F21">
            <w:pPr>
              <w:spacing w:line="259" w:lineRule="auto"/>
              <w:jc w:val="center"/>
            </w:pPr>
            <w:r w:rsidRPr="47474F21"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</w:tr>
      <w:tr w:rsidR="00D43F6D" w:rsidRPr="00655F95" w:rsidTr="47474F21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BC497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D43F6D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5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D43F6D" w:rsidRPr="00655F95" w:rsidRDefault="007B2360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D43F6D" w:rsidRPr="00655F95" w:rsidRDefault="007B2360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411DC5" w:rsidRPr="00655F95" w:rsidTr="47474F21">
        <w:trPr>
          <w:trHeight w:hRule="exact" w:val="498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53534F" w:rsidRDefault="00411DC5" w:rsidP="00BC49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  <w:lang w:eastAsia="en-US"/>
              </w:rPr>
              <w:t xml:space="preserve">Przygotowanie do </w:t>
            </w:r>
            <w:r w:rsidR="0053534F">
              <w:rPr>
                <w:sz w:val="20"/>
                <w:szCs w:val="20"/>
                <w:lang w:eastAsia="en-US"/>
              </w:rPr>
              <w:t>zajęć i zaliczenia,</w:t>
            </w:r>
          </w:p>
          <w:p w:rsidR="0053534F" w:rsidRPr="00655F95" w:rsidRDefault="0053534F" w:rsidP="00BC497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 tym wykonanie prac zaliczeniowych</w:t>
            </w:r>
          </w:p>
          <w:p w:rsidR="00411DC5" w:rsidRPr="00655F95" w:rsidRDefault="00411DC5" w:rsidP="00BC497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:rsidR="00411DC5" w:rsidRPr="00655F95" w:rsidRDefault="007B2360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411DC5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411DC5" w:rsidRPr="00655F95" w:rsidRDefault="007B2360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D43F6D" w:rsidRPr="00655F95" w:rsidTr="47474F21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BC497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5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53534F" w:rsidP="005353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5[h] / 0,2 ECTS</w:t>
            </w:r>
          </w:p>
        </w:tc>
        <w:tc>
          <w:tcPr>
            <w:tcW w:w="8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25[h] / 1,0 ECTS</w:t>
            </w:r>
          </w:p>
        </w:tc>
        <w:tc>
          <w:tcPr>
            <w:tcW w:w="85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32B9B38D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47474F21"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53534F" w:rsidRPr="47474F21">
              <w:rPr>
                <w:rFonts w:eastAsia="Calibri"/>
                <w:sz w:val="20"/>
                <w:szCs w:val="20"/>
                <w:lang w:eastAsia="en-US"/>
              </w:rPr>
              <w:t xml:space="preserve">[h] / </w:t>
            </w:r>
            <w:r w:rsidR="44CCE1FE" w:rsidRPr="47474F21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5E0F864E" w:rsidRPr="47474F21">
              <w:rPr>
                <w:rFonts w:eastAsia="Calibri"/>
                <w:sz w:val="20"/>
                <w:szCs w:val="20"/>
                <w:lang w:eastAsia="en-US"/>
              </w:rPr>
              <w:t xml:space="preserve">,8 </w:t>
            </w:r>
            <w:r w:rsidR="0053534F" w:rsidRPr="47474F21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655F95" w:rsidTr="47474F21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BC497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506" w:type="pct"/>
            <w:gridSpan w:val="3"/>
            <w:shd w:val="clear" w:color="auto" w:fill="auto"/>
            <w:vAlign w:val="center"/>
          </w:tcPr>
          <w:p w:rsidR="00D43F6D" w:rsidRPr="00655F95" w:rsidRDefault="209ADC18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47474F21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150C599A" w:rsidRPr="47474F21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:rsidR="00411DC5" w:rsidRPr="00655F95" w:rsidRDefault="00411DC5" w:rsidP="00655F95">
      <w:pPr>
        <w:rPr>
          <w:rFonts w:eastAsia="Calibri"/>
          <w:sz w:val="20"/>
          <w:szCs w:val="20"/>
        </w:rPr>
      </w:pPr>
    </w:p>
    <w:tbl>
      <w:tblPr>
        <w:tblW w:w="4949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573"/>
      </w:tblGrid>
      <w:tr w:rsidR="00411DC5" w:rsidRPr="00655F95" w:rsidTr="0053534F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655F95" w:rsidTr="0053534F">
        <w:trPr>
          <w:trHeight w:val="236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411DC5" w:rsidRPr="00655F95" w:rsidRDefault="00411DC5" w:rsidP="0053534F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:rsidR="00411DC5" w:rsidRPr="00655F95" w:rsidRDefault="00411DC5" w:rsidP="00655F95">
      <w:pPr>
        <w:rPr>
          <w:b/>
          <w:bCs/>
          <w:sz w:val="20"/>
          <w:szCs w:val="20"/>
        </w:rPr>
      </w:pPr>
    </w:p>
    <w:sectPr w:rsidR="00411DC5" w:rsidRPr="00655F9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F02256"/>
    <w:multiLevelType w:val="hybridMultilevel"/>
    <w:tmpl w:val="FC54E58E"/>
    <w:lvl w:ilvl="0" w:tplc="0846C3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76066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91B2E9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045E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9A19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94B4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7022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FEA1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A887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1273B77"/>
    <w:multiLevelType w:val="hybridMultilevel"/>
    <w:tmpl w:val="E318B654"/>
    <w:lvl w:ilvl="0" w:tplc="5A10B1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A6A6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F9A84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467F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BE52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A42EA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34BF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6C1D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80AA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ED62CA"/>
    <w:multiLevelType w:val="hybridMultilevel"/>
    <w:tmpl w:val="6ACCAD7E"/>
    <w:lvl w:ilvl="0" w:tplc="58D458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CAB7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50E2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64E9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124E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FE11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EE5E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CCC9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830E4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6C0AD5"/>
    <w:multiLevelType w:val="hybridMultilevel"/>
    <w:tmpl w:val="5930EA22"/>
    <w:lvl w:ilvl="0" w:tplc="AAAE48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9AE9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EE4F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B091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F8E6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DA4D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ECFD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3EB6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59802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3"/>
  </w:num>
  <w:num w:numId="4">
    <w:abstractNumId w:val="9"/>
  </w:num>
  <w:num w:numId="5">
    <w:abstractNumId w:val="2"/>
  </w:num>
  <w:num w:numId="6">
    <w:abstractNumId w:val="11"/>
  </w:num>
  <w:num w:numId="7">
    <w:abstractNumId w:val="7"/>
  </w:num>
  <w:num w:numId="8">
    <w:abstractNumId w:val="6"/>
  </w:num>
  <w:num w:numId="9">
    <w:abstractNumId w:val="3"/>
  </w:num>
  <w:num w:numId="10">
    <w:abstractNumId w:val="12"/>
  </w:num>
  <w:num w:numId="11">
    <w:abstractNumId w:val="0"/>
  </w:num>
  <w:num w:numId="12">
    <w:abstractNumId w:val="5"/>
  </w:num>
  <w:num w:numId="13">
    <w:abstractNumId w:val="4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11DC5"/>
    <w:rsid w:val="00002651"/>
    <w:rsid w:val="00021E57"/>
    <w:rsid w:val="000352CA"/>
    <w:rsid w:val="0008168E"/>
    <w:rsid w:val="000870B5"/>
    <w:rsid w:val="000B5C55"/>
    <w:rsid w:val="000B7A89"/>
    <w:rsid w:val="000E4868"/>
    <w:rsid w:val="000F5188"/>
    <w:rsid w:val="0010370D"/>
    <w:rsid w:val="00104762"/>
    <w:rsid w:val="0011260C"/>
    <w:rsid w:val="00115549"/>
    <w:rsid w:val="00124E10"/>
    <w:rsid w:val="00141D04"/>
    <w:rsid w:val="00162347"/>
    <w:rsid w:val="0017080E"/>
    <w:rsid w:val="001716C7"/>
    <w:rsid w:val="001D7CE1"/>
    <w:rsid w:val="001E6057"/>
    <w:rsid w:val="001F5388"/>
    <w:rsid w:val="0022A133"/>
    <w:rsid w:val="0029173D"/>
    <w:rsid w:val="002F61A6"/>
    <w:rsid w:val="00313BE2"/>
    <w:rsid w:val="003738EB"/>
    <w:rsid w:val="003A33CA"/>
    <w:rsid w:val="003A6564"/>
    <w:rsid w:val="003A799C"/>
    <w:rsid w:val="003B0FC4"/>
    <w:rsid w:val="003E12C2"/>
    <w:rsid w:val="00411AA2"/>
    <w:rsid w:val="00411DC5"/>
    <w:rsid w:val="004300D4"/>
    <w:rsid w:val="004666A1"/>
    <w:rsid w:val="0048287A"/>
    <w:rsid w:val="00485BBF"/>
    <w:rsid w:val="004B01D4"/>
    <w:rsid w:val="004C5ADE"/>
    <w:rsid w:val="004F664B"/>
    <w:rsid w:val="00513FA6"/>
    <w:rsid w:val="00524904"/>
    <w:rsid w:val="0053534F"/>
    <w:rsid w:val="00544C19"/>
    <w:rsid w:val="00552681"/>
    <w:rsid w:val="005643A7"/>
    <w:rsid w:val="005729BB"/>
    <w:rsid w:val="00572C19"/>
    <w:rsid w:val="005A05CA"/>
    <w:rsid w:val="005A43A9"/>
    <w:rsid w:val="005E2EE5"/>
    <w:rsid w:val="005E67E0"/>
    <w:rsid w:val="00634628"/>
    <w:rsid w:val="00641A90"/>
    <w:rsid w:val="00655F95"/>
    <w:rsid w:val="00661895"/>
    <w:rsid w:val="00663D72"/>
    <w:rsid w:val="006B588E"/>
    <w:rsid w:val="006C345D"/>
    <w:rsid w:val="006C5AAF"/>
    <w:rsid w:val="006D015E"/>
    <w:rsid w:val="006D0528"/>
    <w:rsid w:val="006D23FB"/>
    <w:rsid w:val="006D60C1"/>
    <w:rsid w:val="006D61D7"/>
    <w:rsid w:val="006D73D7"/>
    <w:rsid w:val="006F460B"/>
    <w:rsid w:val="0071323F"/>
    <w:rsid w:val="00723672"/>
    <w:rsid w:val="0073211A"/>
    <w:rsid w:val="00770B09"/>
    <w:rsid w:val="00792A86"/>
    <w:rsid w:val="007B2360"/>
    <w:rsid w:val="007D32B2"/>
    <w:rsid w:val="007F413A"/>
    <w:rsid w:val="008212F6"/>
    <w:rsid w:val="008226CB"/>
    <w:rsid w:val="00837BEE"/>
    <w:rsid w:val="00865036"/>
    <w:rsid w:val="008664CE"/>
    <w:rsid w:val="00880472"/>
    <w:rsid w:val="00886BF0"/>
    <w:rsid w:val="008A5CA2"/>
    <w:rsid w:val="008D0BB0"/>
    <w:rsid w:val="008E3F46"/>
    <w:rsid w:val="00913295"/>
    <w:rsid w:val="0094449C"/>
    <w:rsid w:val="0095297E"/>
    <w:rsid w:val="00996AB7"/>
    <w:rsid w:val="009A6A9E"/>
    <w:rsid w:val="009E7B26"/>
    <w:rsid w:val="009F25C1"/>
    <w:rsid w:val="009F4553"/>
    <w:rsid w:val="00A20EA2"/>
    <w:rsid w:val="00A37AEB"/>
    <w:rsid w:val="00A43231"/>
    <w:rsid w:val="00A43314"/>
    <w:rsid w:val="00A57187"/>
    <w:rsid w:val="00AA4303"/>
    <w:rsid w:val="00AB7F0D"/>
    <w:rsid w:val="00AF3A5B"/>
    <w:rsid w:val="00B01D75"/>
    <w:rsid w:val="00B10D71"/>
    <w:rsid w:val="00B15DF4"/>
    <w:rsid w:val="00B3160B"/>
    <w:rsid w:val="00B329EC"/>
    <w:rsid w:val="00B32FE5"/>
    <w:rsid w:val="00B8704F"/>
    <w:rsid w:val="00BC497A"/>
    <w:rsid w:val="00BC5C03"/>
    <w:rsid w:val="00C0001C"/>
    <w:rsid w:val="00C0360B"/>
    <w:rsid w:val="00C416ED"/>
    <w:rsid w:val="00C67AB5"/>
    <w:rsid w:val="00C72C1F"/>
    <w:rsid w:val="00C85B6C"/>
    <w:rsid w:val="00C92681"/>
    <w:rsid w:val="00CA46A6"/>
    <w:rsid w:val="00CA6C84"/>
    <w:rsid w:val="00CA7F82"/>
    <w:rsid w:val="00CB7A77"/>
    <w:rsid w:val="00CC44E1"/>
    <w:rsid w:val="00CD26FE"/>
    <w:rsid w:val="00CE5883"/>
    <w:rsid w:val="00CF0CF0"/>
    <w:rsid w:val="00D03A8A"/>
    <w:rsid w:val="00D20C6E"/>
    <w:rsid w:val="00D301FC"/>
    <w:rsid w:val="00D43F6D"/>
    <w:rsid w:val="00D6774D"/>
    <w:rsid w:val="00D732A3"/>
    <w:rsid w:val="00DA5DE7"/>
    <w:rsid w:val="00DC502E"/>
    <w:rsid w:val="00E03B36"/>
    <w:rsid w:val="00E11A10"/>
    <w:rsid w:val="00E73E72"/>
    <w:rsid w:val="00E82750"/>
    <w:rsid w:val="00E91EF2"/>
    <w:rsid w:val="00ED41C2"/>
    <w:rsid w:val="00ED7A17"/>
    <w:rsid w:val="00F006B2"/>
    <w:rsid w:val="00F03C2B"/>
    <w:rsid w:val="00F34B93"/>
    <w:rsid w:val="00F4163B"/>
    <w:rsid w:val="00F41C81"/>
    <w:rsid w:val="00F61D7A"/>
    <w:rsid w:val="00F73055"/>
    <w:rsid w:val="00F805D7"/>
    <w:rsid w:val="00F81FDD"/>
    <w:rsid w:val="00F832C2"/>
    <w:rsid w:val="00FC085F"/>
    <w:rsid w:val="00FF3186"/>
    <w:rsid w:val="0127814B"/>
    <w:rsid w:val="01DE0D6C"/>
    <w:rsid w:val="0299531F"/>
    <w:rsid w:val="02F5DB84"/>
    <w:rsid w:val="036BD48C"/>
    <w:rsid w:val="04EF3FC2"/>
    <w:rsid w:val="053289CF"/>
    <w:rsid w:val="056AA784"/>
    <w:rsid w:val="068587C1"/>
    <w:rsid w:val="06A63C4B"/>
    <w:rsid w:val="06F204D9"/>
    <w:rsid w:val="07DAC3C4"/>
    <w:rsid w:val="0885E7B4"/>
    <w:rsid w:val="0891108C"/>
    <w:rsid w:val="08E678E0"/>
    <w:rsid w:val="09E0B29D"/>
    <w:rsid w:val="0A28B162"/>
    <w:rsid w:val="0A4863F8"/>
    <w:rsid w:val="0AF9FF52"/>
    <w:rsid w:val="0B4746F5"/>
    <w:rsid w:val="0B88E04F"/>
    <w:rsid w:val="0DFD7C92"/>
    <w:rsid w:val="0E4CBC56"/>
    <w:rsid w:val="0F88AC57"/>
    <w:rsid w:val="0FB27E49"/>
    <w:rsid w:val="119FF14B"/>
    <w:rsid w:val="11F1B8CF"/>
    <w:rsid w:val="13652FF9"/>
    <w:rsid w:val="13D69052"/>
    <w:rsid w:val="14A0A02B"/>
    <w:rsid w:val="150C599A"/>
    <w:rsid w:val="156C5842"/>
    <w:rsid w:val="15F92B43"/>
    <w:rsid w:val="1887812F"/>
    <w:rsid w:val="18AF60E0"/>
    <w:rsid w:val="18B7F11A"/>
    <w:rsid w:val="18F2BBAC"/>
    <w:rsid w:val="19AA0F6B"/>
    <w:rsid w:val="1A10A3E2"/>
    <w:rsid w:val="1A6815AE"/>
    <w:rsid w:val="1BA5F994"/>
    <w:rsid w:val="1CAE46D6"/>
    <w:rsid w:val="1CB575E4"/>
    <w:rsid w:val="209ADC18"/>
    <w:rsid w:val="20ED334E"/>
    <w:rsid w:val="2372110C"/>
    <w:rsid w:val="23FBB372"/>
    <w:rsid w:val="24ACBEBD"/>
    <w:rsid w:val="269B0D1B"/>
    <w:rsid w:val="26A8213F"/>
    <w:rsid w:val="27104CE8"/>
    <w:rsid w:val="271803AA"/>
    <w:rsid w:val="27660FAA"/>
    <w:rsid w:val="27B00979"/>
    <w:rsid w:val="283D6AD9"/>
    <w:rsid w:val="287EB099"/>
    <w:rsid w:val="28C19CFB"/>
    <w:rsid w:val="29971449"/>
    <w:rsid w:val="29B280AC"/>
    <w:rsid w:val="29BEE7C7"/>
    <w:rsid w:val="29E7C4FC"/>
    <w:rsid w:val="2A3CC4D2"/>
    <w:rsid w:val="2A5D347C"/>
    <w:rsid w:val="2A5DBE04"/>
    <w:rsid w:val="2AF3A076"/>
    <w:rsid w:val="2BB78D62"/>
    <w:rsid w:val="2CAC7D4B"/>
    <w:rsid w:val="2CC034EC"/>
    <w:rsid w:val="2CC655A1"/>
    <w:rsid w:val="2D227CEB"/>
    <w:rsid w:val="2D2EFD96"/>
    <w:rsid w:val="2DA9D613"/>
    <w:rsid w:val="2DCC74E5"/>
    <w:rsid w:val="2EA4013D"/>
    <w:rsid w:val="2EE9459B"/>
    <w:rsid w:val="2EF2483B"/>
    <w:rsid w:val="2F1E5F9B"/>
    <w:rsid w:val="2FEAD08B"/>
    <w:rsid w:val="3047E529"/>
    <w:rsid w:val="30600BB0"/>
    <w:rsid w:val="309ACB7F"/>
    <w:rsid w:val="30E43DD2"/>
    <w:rsid w:val="315A36DA"/>
    <w:rsid w:val="31BB8D57"/>
    <w:rsid w:val="32B9B38D"/>
    <w:rsid w:val="333BFF0A"/>
    <w:rsid w:val="3404CA65"/>
    <w:rsid w:val="349AC9D6"/>
    <w:rsid w:val="368BD20E"/>
    <w:rsid w:val="384ACDFB"/>
    <w:rsid w:val="3A0FE61C"/>
    <w:rsid w:val="3A42107D"/>
    <w:rsid w:val="3A7702DB"/>
    <w:rsid w:val="3B2D8332"/>
    <w:rsid w:val="3C711EF7"/>
    <w:rsid w:val="3CC5376B"/>
    <w:rsid w:val="3DDAF61A"/>
    <w:rsid w:val="3E5099A5"/>
    <w:rsid w:val="3F234E01"/>
    <w:rsid w:val="3F44FA7C"/>
    <w:rsid w:val="4000F455"/>
    <w:rsid w:val="40E1BB2B"/>
    <w:rsid w:val="430FA1ED"/>
    <w:rsid w:val="4340829D"/>
    <w:rsid w:val="43C9F31F"/>
    <w:rsid w:val="44CCE1FE"/>
    <w:rsid w:val="44F8B6AD"/>
    <w:rsid w:val="458F8944"/>
    <w:rsid w:val="45C11A84"/>
    <w:rsid w:val="45F258CE"/>
    <w:rsid w:val="4628705A"/>
    <w:rsid w:val="463E1C48"/>
    <w:rsid w:val="465EFB02"/>
    <w:rsid w:val="47474F21"/>
    <w:rsid w:val="475AEAA4"/>
    <w:rsid w:val="477D24F7"/>
    <w:rsid w:val="47F31DFF"/>
    <w:rsid w:val="4813F3C0"/>
    <w:rsid w:val="4830576F"/>
    <w:rsid w:val="4CA261C3"/>
    <w:rsid w:val="4CCBED43"/>
    <w:rsid w:val="4CE764E3"/>
    <w:rsid w:val="4E1D296D"/>
    <w:rsid w:val="4E66BD6F"/>
    <w:rsid w:val="4EF39BA7"/>
    <w:rsid w:val="4F3C7C9C"/>
    <w:rsid w:val="50C2D28F"/>
    <w:rsid w:val="511C33BC"/>
    <w:rsid w:val="526D9FA0"/>
    <w:rsid w:val="53D11EDB"/>
    <w:rsid w:val="54D5FEF3"/>
    <w:rsid w:val="54D94E6B"/>
    <w:rsid w:val="5533F2E6"/>
    <w:rsid w:val="55EB523D"/>
    <w:rsid w:val="567D0C52"/>
    <w:rsid w:val="57544611"/>
    <w:rsid w:val="57EC796C"/>
    <w:rsid w:val="58A565E9"/>
    <w:rsid w:val="592115CF"/>
    <w:rsid w:val="59B4AD14"/>
    <w:rsid w:val="5A2CB601"/>
    <w:rsid w:val="5ABCE630"/>
    <w:rsid w:val="5B6BBEB0"/>
    <w:rsid w:val="5B77031D"/>
    <w:rsid w:val="5C58B691"/>
    <w:rsid w:val="5D1BC056"/>
    <w:rsid w:val="5DB5EB79"/>
    <w:rsid w:val="5E0F864E"/>
    <w:rsid w:val="5EC0F709"/>
    <w:rsid w:val="5F1C1F77"/>
    <w:rsid w:val="5F905753"/>
    <w:rsid w:val="6341FC77"/>
    <w:rsid w:val="649F52DA"/>
    <w:rsid w:val="65FBFC46"/>
    <w:rsid w:val="66285420"/>
    <w:rsid w:val="66845D0D"/>
    <w:rsid w:val="6789CBEC"/>
    <w:rsid w:val="67EA4AA4"/>
    <w:rsid w:val="687BBF57"/>
    <w:rsid w:val="68FF4702"/>
    <w:rsid w:val="6902A335"/>
    <w:rsid w:val="693F271F"/>
    <w:rsid w:val="69432233"/>
    <w:rsid w:val="69954E5E"/>
    <w:rsid w:val="6A55B6AB"/>
    <w:rsid w:val="6C76C7E1"/>
    <w:rsid w:val="6D522ED5"/>
    <w:rsid w:val="6DD9BCBE"/>
    <w:rsid w:val="6E0D16A0"/>
    <w:rsid w:val="6EAC69CE"/>
    <w:rsid w:val="6F70EF11"/>
    <w:rsid w:val="6F758D1F"/>
    <w:rsid w:val="6F9B1F74"/>
    <w:rsid w:val="713110A7"/>
    <w:rsid w:val="7180D33C"/>
    <w:rsid w:val="7241A989"/>
    <w:rsid w:val="72C1B830"/>
    <w:rsid w:val="72CCE108"/>
    <w:rsid w:val="7448FE42"/>
    <w:rsid w:val="753C9484"/>
    <w:rsid w:val="756DD82E"/>
    <w:rsid w:val="760481CA"/>
    <w:rsid w:val="76B77BB3"/>
    <w:rsid w:val="778BDA70"/>
    <w:rsid w:val="7801D378"/>
    <w:rsid w:val="78331B7E"/>
    <w:rsid w:val="78F89CEA"/>
    <w:rsid w:val="79EF1C75"/>
    <w:rsid w:val="7A24BCA7"/>
    <w:rsid w:val="7A729C40"/>
    <w:rsid w:val="7AB83FC6"/>
    <w:rsid w:val="7ABB8F3E"/>
    <w:rsid w:val="7C3AE7CA"/>
    <w:rsid w:val="7C3E3742"/>
    <w:rsid w:val="7C9B279E"/>
    <w:rsid w:val="7D26BD37"/>
    <w:rsid w:val="7DEFE088"/>
    <w:rsid w:val="7F81A609"/>
    <w:rsid w:val="7F8F0061"/>
    <w:rsid w:val="7FD370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55F9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danski@uthrad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1041</Words>
  <Characters>6250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xyz</cp:lastModifiedBy>
  <cp:revision>21</cp:revision>
  <dcterms:created xsi:type="dcterms:W3CDTF">2020-12-22T18:01:00Z</dcterms:created>
  <dcterms:modified xsi:type="dcterms:W3CDTF">2021-09-14T08:16:00Z</dcterms:modified>
</cp:coreProperties>
</file>