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Pr="00FC296E" w:rsidRDefault="00551527" w:rsidP="00A11AD2">
      <w:pPr>
        <w:pStyle w:val="Bezodstpw"/>
        <w:jc w:val="center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>KARTA PRZEDMIOTU (SYLABUS)</w:t>
      </w:r>
    </w:p>
    <w:p w:rsidR="00A11AD2" w:rsidRPr="005102CF" w:rsidRDefault="00A11AD2" w:rsidP="00A11AD2">
      <w:pPr>
        <w:pStyle w:val="Bezodstpw"/>
        <w:jc w:val="center"/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1862"/>
        <w:gridCol w:w="1130"/>
        <w:gridCol w:w="1138"/>
        <w:gridCol w:w="1707"/>
        <w:gridCol w:w="1136"/>
        <w:gridCol w:w="1130"/>
      </w:tblGrid>
      <w:tr w:rsidR="00104762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102CF" w:rsidRDefault="00104762" w:rsidP="00751A17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53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5102CF" w:rsidRDefault="0010476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5102CF" w:rsidRDefault="00AA510C" w:rsidP="002471A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Seminarium dyplomowe</w:t>
            </w:r>
          </w:p>
        </w:tc>
      </w:tr>
      <w:tr w:rsidR="00104762" w:rsidRPr="005102CF" w:rsidTr="00533FB6">
        <w:trPr>
          <w:trHeight w:val="526"/>
          <w:jc w:val="center"/>
        </w:trPr>
        <w:tc>
          <w:tcPr>
            <w:tcW w:w="203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11AD2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</w:t>
            </w:r>
            <w:r w:rsidR="00AA510C">
              <w:rPr>
                <w:sz w:val="20"/>
                <w:szCs w:val="20"/>
                <w:lang w:val="en-US"/>
              </w:rPr>
              <w:t>H/1</w:t>
            </w:r>
          </w:p>
        </w:tc>
        <w:tc>
          <w:tcPr>
            <w:tcW w:w="53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A11AD2" w:rsidRDefault="0010476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5102CF" w:rsidRDefault="00AA510C" w:rsidP="002471A3">
            <w:pPr>
              <w:pStyle w:val="Bezodstpw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Seminar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9F0C74" w:rsidRPr="005102CF">
              <w:rPr>
                <w:rFonts w:eastAsia="Calibri"/>
                <w:sz w:val="20"/>
                <w:szCs w:val="20"/>
                <w:lang w:eastAsia="en-US"/>
              </w:rPr>
              <w:t>ols</w:t>
            </w:r>
            <w:r w:rsidR="006C5AAF" w:rsidRPr="005102CF">
              <w:rPr>
                <w:rFonts w:eastAsia="Calibri"/>
                <w:sz w:val="20"/>
                <w:szCs w:val="20"/>
                <w:lang w:eastAsia="en-US"/>
              </w:rPr>
              <w:t>ki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4666A1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5102CF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A11AD2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5102CF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102C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102CF" w:rsidTr="00533FB6">
        <w:trPr>
          <w:trHeight w:val="454"/>
          <w:jc w:val="center"/>
        </w:trPr>
        <w:tc>
          <w:tcPr>
            <w:tcW w:w="20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102CF" w:rsidRDefault="00162347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96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5102CF" w:rsidRDefault="009F0C7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5102CF" w:rsidTr="00533FB6">
        <w:trPr>
          <w:trHeight w:val="454"/>
          <w:jc w:val="center"/>
        </w:trPr>
        <w:tc>
          <w:tcPr>
            <w:tcW w:w="20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102CF" w:rsidRDefault="00162347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96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0870B5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Studia </w:t>
            </w:r>
            <w:r w:rsidR="009F0C74" w:rsidRPr="005102CF">
              <w:rPr>
                <w:sz w:val="20"/>
                <w:szCs w:val="20"/>
              </w:rPr>
              <w:t>drugiego</w:t>
            </w:r>
            <w:r w:rsidR="006C345D" w:rsidRPr="005102CF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E11A10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Profil </w:t>
            </w:r>
            <w:r w:rsidR="006C345D" w:rsidRPr="005102CF">
              <w:rPr>
                <w:sz w:val="20"/>
                <w:szCs w:val="20"/>
              </w:rPr>
              <w:t>praktyczny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6D60C1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Studia </w:t>
            </w:r>
            <w:r w:rsidR="00E73E72" w:rsidRPr="005102CF">
              <w:rPr>
                <w:sz w:val="20"/>
                <w:szCs w:val="20"/>
              </w:rPr>
              <w:t>stacjonarne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E11A10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AA510C">
              <w:rPr>
                <w:rFonts w:eastAsia="Calibri"/>
                <w:sz w:val="20"/>
                <w:szCs w:val="20"/>
                <w:lang w:eastAsia="en-US"/>
              </w:rPr>
              <w:t>-IV</w:t>
            </w:r>
          </w:p>
        </w:tc>
      </w:tr>
      <w:tr w:rsidR="00C0360B" w:rsidRPr="005102C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510C" w:rsidRDefault="00AA510C" w:rsidP="002471A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H. Przygotowanie pracy dyplomowej </w:t>
            </w:r>
          </w:p>
          <w:p w:rsidR="00C0360B" w:rsidRPr="005102CF" w:rsidRDefault="00AA510C" w:rsidP="002471A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przygotowanie do egzaminu dyplomowego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B64167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</w:t>
            </w:r>
            <w:r w:rsidR="00AA510C">
              <w:rPr>
                <w:rFonts w:eastAsia="Calibri"/>
                <w:sz w:val="20"/>
                <w:szCs w:val="20"/>
                <w:lang w:eastAsia="en-US"/>
              </w:rPr>
              <w:t>ny (ograniczonego wyboru)</w:t>
            </w:r>
          </w:p>
        </w:tc>
      </w:tr>
      <w:tr w:rsidR="00411DC5" w:rsidRPr="005102CF" w:rsidTr="00533FB6">
        <w:trPr>
          <w:trHeight w:val="454"/>
          <w:jc w:val="center"/>
        </w:trPr>
        <w:tc>
          <w:tcPr>
            <w:tcW w:w="203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D01C5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81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102CF" w:rsidTr="00533FB6">
        <w:trPr>
          <w:trHeight w:val="454"/>
          <w:jc w:val="center"/>
        </w:trPr>
        <w:tc>
          <w:tcPr>
            <w:tcW w:w="203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8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Seminarium</w:t>
            </w:r>
          </w:p>
        </w:tc>
        <w:tc>
          <w:tcPr>
            <w:tcW w:w="8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60 </w:t>
            </w:r>
            <w:r w:rsidR="00411DC5" w:rsidRPr="005102CF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37BEE" w:rsidRPr="005102CF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102CF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102CF" w:rsidTr="00533FB6">
        <w:trPr>
          <w:trHeight w:val="454"/>
          <w:jc w:val="center"/>
        </w:trPr>
        <w:tc>
          <w:tcPr>
            <w:tcW w:w="203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8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203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8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2471A3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2471A3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88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23672" w:rsidRPr="005102CF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102CF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A11AD2" w:rsidRDefault="00A11AD2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11AD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4B01D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102CF" w:rsidTr="00533FB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BC499D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E11A10" w:rsidRPr="005102CF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102CF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FB6" w:rsidRDefault="008E3F46" w:rsidP="002471A3">
            <w:pPr>
              <w:pStyle w:val="Bezodstpw"/>
              <w:jc w:val="center"/>
              <w:rPr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  <w:lang w:eastAsia="en-US"/>
              </w:rPr>
              <w:t>Tradycyjna – z</w:t>
            </w:r>
            <w:r w:rsidR="005A05CA" w:rsidRPr="005102CF">
              <w:rPr>
                <w:sz w:val="20"/>
                <w:szCs w:val="20"/>
                <w:lang w:eastAsia="en-US"/>
              </w:rPr>
              <w:t>ajęcia zorganizowane w Uczelni</w:t>
            </w:r>
            <w:r w:rsidR="00AA510C">
              <w:rPr>
                <w:sz w:val="20"/>
                <w:szCs w:val="20"/>
                <w:lang w:eastAsia="en-US"/>
              </w:rPr>
              <w:t xml:space="preserve">, </w:t>
            </w:r>
          </w:p>
          <w:p w:rsidR="00411DC5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prowadzone</w:t>
            </w:r>
            <w:r w:rsidR="00533FB6">
              <w:rPr>
                <w:sz w:val="20"/>
                <w:szCs w:val="20"/>
                <w:lang w:eastAsia="en-US"/>
              </w:rPr>
              <w:t xml:space="preserve"> przez promotorów </w:t>
            </w:r>
            <w:r>
              <w:rPr>
                <w:sz w:val="20"/>
                <w:szCs w:val="20"/>
                <w:lang w:eastAsia="en-US"/>
              </w:rPr>
              <w:t>wybranych przez studentów</w:t>
            </w:r>
          </w:p>
        </w:tc>
      </w:tr>
      <w:tr w:rsidR="00411DC5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A510C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102C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102CF" w:rsidRDefault="008E3F46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5102CF" w:rsidRDefault="008E3F46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Wydział Filologiczno-Pedagogiczny</w:t>
            </w:r>
            <w:r w:rsidR="00E31236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102CF" w:rsidRDefault="008E3F46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Koordynator</w:t>
            </w:r>
            <w:r w:rsidR="00AA510C">
              <w:rPr>
                <w:rFonts w:eastAsia="Calibri"/>
                <w:sz w:val="20"/>
                <w:szCs w:val="20"/>
              </w:rPr>
              <w:t xml:space="preserve"> / Prowadzący</w:t>
            </w:r>
            <w:r w:rsidR="00533FB6">
              <w:rPr>
                <w:rFonts w:eastAsia="Calibri"/>
                <w:sz w:val="20"/>
                <w:szCs w:val="20"/>
              </w:rPr>
              <w:t xml:space="preserve"> (promotorzy)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510C" w:rsidRDefault="00500DFF" w:rsidP="00AA510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3160B" w:rsidRPr="005102CF">
              <w:rPr>
                <w:sz w:val="20"/>
                <w:szCs w:val="20"/>
              </w:rPr>
              <w:t>r</w:t>
            </w:r>
            <w:r w:rsidR="00597D87" w:rsidRPr="005102CF">
              <w:rPr>
                <w:sz w:val="20"/>
                <w:szCs w:val="20"/>
              </w:rPr>
              <w:t xml:space="preserve"> hab. </w:t>
            </w:r>
            <w:r w:rsidR="00AA510C">
              <w:rPr>
                <w:sz w:val="20"/>
                <w:szCs w:val="20"/>
              </w:rPr>
              <w:t>Dariusz Trześniowski, prof. UTH</w:t>
            </w:r>
            <w:r>
              <w:rPr>
                <w:sz w:val="20"/>
                <w:szCs w:val="20"/>
              </w:rPr>
              <w:t>Rad.</w:t>
            </w:r>
            <w:r w:rsidR="00AA510C">
              <w:rPr>
                <w:sz w:val="20"/>
                <w:szCs w:val="20"/>
              </w:rPr>
              <w:t xml:space="preserve"> / </w:t>
            </w:r>
          </w:p>
          <w:p w:rsidR="00AA510C" w:rsidRDefault="00500DFF" w:rsidP="00AA510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A510C" w:rsidRPr="005102CF">
              <w:rPr>
                <w:sz w:val="20"/>
                <w:szCs w:val="20"/>
              </w:rPr>
              <w:t xml:space="preserve">r hab. </w:t>
            </w:r>
            <w:r w:rsidR="00E31236">
              <w:rPr>
                <w:sz w:val="20"/>
                <w:szCs w:val="20"/>
              </w:rPr>
              <w:t>Wiesław Macierzyński, prof. UTH</w:t>
            </w:r>
            <w:r>
              <w:rPr>
                <w:sz w:val="20"/>
                <w:szCs w:val="20"/>
              </w:rPr>
              <w:t>Rad.</w:t>
            </w:r>
            <w:r w:rsidR="00AA510C">
              <w:rPr>
                <w:sz w:val="20"/>
                <w:szCs w:val="20"/>
              </w:rPr>
              <w:t xml:space="preserve"> </w:t>
            </w:r>
          </w:p>
          <w:p w:rsidR="00AA510C" w:rsidRDefault="00500DFF" w:rsidP="00AA510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A510C">
              <w:rPr>
                <w:sz w:val="20"/>
                <w:szCs w:val="20"/>
              </w:rPr>
              <w:t xml:space="preserve">r hab. </w:t>
            </w:r>
            <w:r w:rsidR="00597D87" w:rsidRPr="005102CF">
              <w:rPr>
                <w:sz w:val="20"/>
                <w:szCs w:val="20"/>
              </w:rPr>
              <w:t>Anna Spólna, prof. UTH</w:t>
            </w:r>
            <w:r>
              <w:rPr>
                <w:sz w:val="20"/>
                <w:szCs w:val="20"/>
              </w:rPr>
              <w:t>Rad.</w:t>
            </w:r>
          </w:p>
          <w:p w:rsidR="00AA510C" w:rsidRPr="005102CF" w:rsidRDefault="00500DFF" w:rsidP="00AA510C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A510C" w:rsidRPr="005102CF">
              <w:rPr>
                <w:sz w:val="20"/>
                <w:szCs w:val="20"/>
              </w:rPr>
              <w:t xml:space="preserve">r hab. </w:t>
            </w:r>
            <w:r w:rsidR="00AA510C">
              <w:rPr>
                <w:sz w:val="20"/>
                <w:szCs w:val="20"/>
              </w:rPr>
              <w:t>Dariusz Trześniowski, prof. UTH</w:t>
            </w:r>
            <w:r>
              <w:rPr>
                <w:sz w:val="20"/>
                <w:szCs w:val="20"/>
              </w:rPr>
              <w:t>Rad.</w:t>
            </w:r>
          </w:p>
        </w:tc>
      </w:tr>
      <w:tr w:rsidR="00C92681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102CF" w:rsidRDefault="00C92681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5102CF" w:rsidRDefault="00C92681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C92681" w:rsidRPr="005102CF" w:rsidTr="00533FB6">
        <w:trPr>
          <w:trHeight w:val="454"/>
          <w:jc w:val="center"/>
        </w:trPr>
        <w:tc>
          <w:tcPr>
            <w:tcW w:w="203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102CF" w:rsidRDefault="00C92681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96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5102CF" w:rsidRDefault="00AA510C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751A17">
              <w:rPr>
                <w:sz w:val="20"/>
                <w:szCs w:val="20"/>
                <w:lang w:val="en-GB"/>
              </w:rPr>
              <w:t>d.trzesniowski</w:t>
            </w:r>
            <w:r w:rsidR="00B3160B" w:rsidRPr="00751A17">
              <w:rPr>
                <w:sz w:val="20"/>
                <w:szCs w:val="20"/>
                <w:lang w:val="en-GB"/>
              </w:rPr>
              <w:t>@uthrad.pl, tel</w:t>
            </w:r>
            <w:r w:rsidR="00B3160B" w:rsidRPr="00AA510C">
              <w:rPr>
                <w:sz w:val="20"/>
                <w:szCs w:val="20"/>
                <w:lang w:val="en-GB"/>
              </w:rPr>
              <w:t xml:space="preserve">. </w:t>
            </w:r>
            <w:r w:rsidR="00597D87" w:rsidRPr="005102CF">
              <w:rPr>
                <w:sz w:val="20"/>
                <w:szCs w:val="20"/>
              </w:rPr>
              <w:t>(48) 361 73 60</w:t>
            </w:r>
          </w:p>
        </w:tc>
      </w:tr>
    </w:tbl>
    <w:p w:rsidR="00C92681" w:rsidRPr="005102CF" w:rsidRDefault="00C92681" w:rsidP="005102CF">
      <w:pPr>
        <w:pStyle w:val="Bezodstpw"/>
        <w:rPr>
          <w:rFonts w:eastAsia="Calibri"/>
          <w:sz w:val="20"/>
          <w:szCs w:val="20"/>
        </w:rPr>
      </w:pPr>
    </w:p>
    <w:p w:rsidR="00411DC5" w:rsidRPr="00FD01C5" w:rsidRDefault="00411DC5" w:rsidP="005102CF">
      <w:pPr>
        <w:pStyle w:val="Bezodstpw"/>
        <w:rPr>
          <w:rFonts w:eastAsia="Calibri"/>
          <w:b/>
          <w:sz w:val="20"/>
          <w:szCs w:val="20"/>
        </w:rPr>
      </w:pPr>
      <w:r w:rsidRPr="00FD01C5">
        <w:rPr>
          <w:rFonts w:eastAsia="Calibri"/>
          <w:b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0"/>
        <w:gridCol w:w="6242"/>
      </w:tblGrid>
      <w:tr w:rsidR="00380181" w:rsidRPr="005102CF" w:rsidTr="00533FB6">
        <w:trPr>
          <w:trHeight w:val="589"/>
          <w:jc w:val="center"/>
        </w:trPr>
        <w:tc>
          <w:tcPr>
            <w:tcW w:w="203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0181" w:rsidRPr="00084606" w:rsidRDefault="00084606" w:rsidP="00084606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80817">
              <w:rPr>
                <w:sz w:val="20"/>
                <w:szCs w:val="20"/>
              </w:rPr>
              <w:t>Zaplanowanie i samodzielne</w:t>
            </w:r>
            <w:r>
              <w:rPr>
                <w:sz w:val="20"/>
                <w:szCs w:val="20"/>
              </w:rPr>
              <w:t xml:space="preserve"> wykonanie przez studenta pracy </w:t>
            </w:r>
            <w:r w:rsidRPr="00F80817">
              <w:rPr>
                <w:sz w:val="20"/>
                <w:szCs w:val="20"/>
              </w:rPr>
              <w:t>dyplomowej</w:t>
            </w:r>
            <w:r>
              <w:rPr>
                <w:sz w:val="20"/>
                <w:szCs w:val="20"/>
              </w:rPr>
              <w:t xml:space="preserve"> (magisterskiej)</w:t>
            </w:r>
            <w:r w:rsidRPr="00F80817">
              <w:rPr>
                <w:sz w:val="20"/>
                <w:szCs w:val="20"/>
              </w:rPr>
              <w:t>, w oparciu o wiedzę metodologiczną i znajomość literatury przedmiotu.</w:t>
            </w:r>
          </w:p>
        </w:tc>
      </w:tr>
      <w:tr w:rsidR="00380181" w:rsidRPr="005102CF" w:rsidTr="00533FB6">
        <w:trPr>
          <w:trHeight w:val="456"/>
          <w:jc w:val="center"/>
        </w:trPr>
        <w:tc>
          <w:tcPr>
            <w:tcW w:w="203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80817">
              <w:rPr>
                <w:sz w:val="20"/>
                <w:szCs w:val="20"/>
              </w:rPr>
              <w:t>Problematyka zajęć seminaryjnych:</w:t>
            </w:r>
          </w:p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Omawianie wybranych prac metodol</w:t>
            </w:r>
            <w:r w:rsidR="00533FB6">
              <w:rPr>
                <w:sz w:val="20"/>
                <w:szCs w:val="20"/>
              </w:rPr>
              <w:t>ogicznych z zakresu medio</w:t>
            </w:r>
            <w:r w:rsidRPr="00F80817">
              <w:rPr>
                <w:sz w:val="20"/>
                <w:szCs w:val="20"/>
              </w:rPr>
              <w:t>znawstwa.</w:t>
            </w:r>
          </w:p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Wybór przez stude</w:t>
            </w:r>
            <w:r w:rsidR="00624F9D">
              <w:rPr>
                <w:sz w:val="20"/>
                <w:szCs w:val="20"/>
              </w:rPr>
              <w:t>ntów tematów prac dyplomowych (magisterskich).</w:t>
            </w:r>
          </w:p>
          <w:p w:rsidR="00533FB6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 xml:space="preserve">Zestawienie bibliografii niezbędnej do napisania pracy dyplomowej, </w:t>
            </w:r>
          </w:p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F80817">
              <w:rPr>
                <w:sz w:val="20"/>
                <w:szCs w:val="20"/>
              </w:rPr>
              <w:lastRenderedPageBreak/>
              <w:t>z podziałem na bibliografię podmiotową i przedmiotową.</w:t>
            </w:r>
          </w:p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Przygotowanie i dyskusja wokół konspektu całości pracy dyplomowej.</w:t>
            </w:r>
          </w:p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Ostateczne zatwierdzenie tematów prac dyplomowych w celu przeds</w:t>
            </w:r>
            <w:r>
              <w:rPr>
                <w:sz w:val="20"/>
                <w:szCs w:val="20"/>
              </w:rPr>
              <w:t>tawienia ich do akceptacji Rady Programowej i Dziekana.</w:t>
            </w:r>
          </w:p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Przygotowanie i dyskusja wokół szczegółowego konspektu pierwszego rozdziału pracy.</w:t>
            </w:r>
          </w:p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Przedstawienie przez studentów napisanych pierwszych rozdziałów pracy. Dyskusja w grupie.</w:t>
            </w:r>
          </w:p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Szczegółowe konsultacje ukierunkowujące powstanie kolejnych rozdziałów pracy.</w:t>
            </w:r>
          </w:p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Przygotowanie i przedstawienie przez studentów jednego z kolejnych rozdziałów pracy. Dyskusja.</w:t>
            </w:r>
          </w:p>
          <w:p w:rsidR="00084606" w:rsidRPr="00F80817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80817">
              <w:rPr>
                <w:sz w:val="20"/>
                <w:szCs w:val="20"/>
              </w:rPr>
              <w:t>Przygotowanie i przedstawienie syntetycznego zakończenia pracy. Dyskusja.</w:t>
            </w:r>
          </w:p>
          <w:p w:rsidR="00380181" w:rsidRPr="005102CF" w:rsidRDefault="00084606" w:rsidP="00084606">
            <w:pPr>
              <w:pStyle w:val="Bezodstpw"/>
              <w:rPr>
                <w:rFonts w:eastAsia="Calibri"/>
                <w:sz w:val="20"/>
                <w:szCs w:val="20"/>
                <w:lang w:eastAsia="en-US"/>
              </w:rPr>
            </w:pPr>
            <w:r w:rsidRPr="00F80817">
              <w:rPr>
                <w:sz w:val="20"/>
                <w:szCs w:val="20"/>
              </w:rPr>
              <w:t>Złożenie całości pracy dyplomowej.</w:t>
            </w:r>
          </w:p>
        </w:tc>
      </w:tr>
      <w:tr w:rsidR="00380181" w:rsidRPr="005102CF" w:rsidTr="00533FB6">
        <w:trPr>
          <w:trHeight w:val="421"/>
          <w:jc w:val="center"/>
        </w:trPr>
        <w:tc>
          <w:tcPr>
            <w:tcW w:w="203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9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84606" w:rsidRDefault="00084606" w:rsidP="00084606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bCs/>
                <w:sz w:val="20"/>
                <w:szCs w:val="20"/>
              </w:rPr>
              <w:t>Praca pod kierunkiem</w:t>
            </w:r>
            <w:r>
              <w:rPr>
                <w:bCs/>
                <w:sz w:val="20"/>
                <w:szCs w:val="20"/>
              </w:rPr>
              <w:t>: wyszukiwanie źródeł bibliograficznych podmiotowych i przedmiotowych. Opracowanie bibliografii.</w:t>
            </w:r>
          </w:p>
          <w:p w:rsidR="00084606" w:rsidRPr="00794303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Przygotowanie konspektu pracy dyplomowej.</w:t>
            </w:r>
          </w:p>
          <w:p w:rsidR="00084606" w:rsidRDefault="00084606" w:rsidP="0008460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samodzielna: redagowanie kolejnych rozdziałów. Korekta.</w:t>
            </w:r>
          </w:p>
          <w:p w:rsidR="00380181" w:rsidRPr="005102CF" w:rsidRDefault="00084606" w:rsidP="00084606">
            <w:pPr>
              <w:pStyle w:val="Bezodstpw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Praca w grupie seminaryjnej: czytanie fragmentów prac, dyskusja.</w:t>
            </w:r>
          </w:p>
        </w:tc>
      </w:tr>
      <w:tr w:rsidR="00380181" w:rsidRPr="005102CF" w:rsidTr="00533FB6">
        <w:trPr>
          <w:jc w:val="center"/>
        </w:trPr>
        <w:tc>
          <w:tcPr>
            <w:tcW w:w="203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66" w:type="pct"/>
            <w:shd w:val="clear" w:color="auto" w:fill="auto"/>
            <w:tcMar>
              <w:left w:w="28" w:type="dxa"/>
              <w:right w:w="28" w:type="dxa"/>
            </w:tcMar>
          </w:tcPr>
          <w:p w:rsidR="00084606" w:rsidRDefault="00084606" w:rsidP="000846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>ajęć wchodzących</w:t>
            </w:r>
            <w:r w:rsidR="00E353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 xml:space="preserve">Sposób obliczania oceny z poszczególnych </w:t>
            </w:r>
          </w:p>
          <w:p w:rsidR="00084606" w:rsidRPr="00542331" w:rsidRDefault="00084606" w:rsidP="000846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084606" w:rsidRPr="000726ED" w:rsidRDefault="00084606" w:rsidP="00084606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Seminarium</w:t>
            </w:r>
          </w:p>
          <w:p w:rsidR="00084606" w:rsidRDefault="00084606" w:rsidP="0008460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Przygoto</w:t>
            </w:r>
            <w:r w:rsidR="00533FB6">
              <w:rPr>
                <w:rFonts w:eastAsia="Calibri"/>
                <w:sz w:val="20"/>
                <w:szCs w:val="20"/>
              </w:rPr>
              <w:t>wanie bibliografii – 10 % oceny</w:t>
            </w:r>
          </w:p>
          <w:p w:rsidR="00084606" w:rsidRDefault="00084606" w:rsidP="0008460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Redakc</w:t>
            </w:r>
            <w:r w:rsidR="00533FB6">
              <w:rPr>
                <w:rFonts w:eastAsia="Calibri"/>
                <w:sz w:val="20"/>
                <w:szCs w:val="20"/>
              </w:rPr>
              <w:t>ja konspektu pracy – 15 % oceny</w:t>
            </w:r>
          </w:p>
          <w:p w:rsidR="00084606" w:rsidRDefault="00084606" w:rsidP="0008460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Redakcja kolejnych rozdziałów – 25%</w:t>
            </w:r>
          </w:p>
          <w:p w:rsidR="00380181" w:rsidRPr="005102CF" w:rsidRDefault="00084606" w:rsidP="00084606">
            <w:pPr>
              <w:pStyle w:val="Bezodstpw"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Złożenie całej pracy – 50%</w:t>
            </w:r>
          </w:p>
        </w:tc>
      </w:tr>
    </w:tbl>
    <w:p w:rsidR="00411DC5" w:rsidRPr="005102CF" w:rsidRDefault="00411DC5" w:rsidP="005102CF">
      <w:pPr>
        <w:pStyle w:val="Bezodstpw"/>
        <w:rPr>
          <w:rFonts w:eastAsia="Calibri"/>
          <w:sz w:val="20"/>
          <w:szCs w:val="20"/>
        </w:rPr>
      </w:pPr>
    </w:p>
    <w:p w:rsidR="00411DC5" w:rsidRPr="005102CF" w:rsidRDefault="00411DC5" w:rsidP="005102CF">
      <w:pPr>
        <w:pStyle w:val="Bezodstpw"/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4"/>
        <w:gridCol w:w="3788"/>
        <w:gridCol w:w="1346"/>
        <w:gridCol w:w="1495"/>
        <w:gridCol w:w="1310"/>
        <w:gridCol w:w="1679"/>
      </w:tblGrid>
      <w:tr w:rsidR="00411DC5" w:rsidRPr="005102CF" w:rsidTr="00A12DC1">
        <w:trPr>
          <w:jc w:val="center"/>
        </w:trPr>
        <w:tc>
          <w:tcPr>
            <w:tcW w:w="360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5102CF">
            <w:pPr>
              <w:pStyle w:val="Bezodstpw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102CF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9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5102CF">
            <w:pPr>
              <w:pStyle w:val="Bezodstpw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102CF" w:rsidTr="00A12DC1">
        <w:trPr>
          <w:jc w:val="center"/>
        </w:trPr>
        <w:tc>
          <w:tcPr>
            <w:tcW w:w="4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Numer efektu uczenia się</w:t>
            </w:r>
          </w:p>
        </w:tc>
        <w:tc>
          <w:tcPr>
            <w:tcW w:w="17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Forma  zajęć</w:t>
            </w:r>
          </w:p>
        </w:tc>
        <w:tc>
          <w:tcPr>
            <w:tcW w:w="61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Forma weryfikacji</w:t>
            </w:r>
          </w:p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533FB6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102CF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084606" w:rsidRPr="005102CF" w:rsidTr="00A45EBE">
        <w:trPr>
          <w:trHeight w:val="1403"/>
          <w:jc w:val="center"/>
        </w:trPr>
        <w:tc>
          <w:tcPr>
            <w:tcW w:w="498" w:type="pct"/>
            <w:vAlign w:val="center"/>
          </w:tcPr>
          <w:p w:rsidR="00084606" w:rsidRPr="005102CF" w:rsidRDefault="00084606" w:rsidP="00FD01C5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W1</w:t>
            </w:r>
          </w:p>
        </w:tc>
        <w:tc>
          <w:tcPr>
            <w:tcW w:w="1773" w:type="pct"/>
            <w:tcMar>
              <w:left w:w="28" w:type="dxa"/>
              <w:right w:w="28" w:type="dxa"/>
            </w:tcMar>
            <w:vAlign w:val="center"/>
          </w:tcPr>
          <w:p w:rsidR="00084606" w:rsidRPr="00F204CE" w:rsidRDefault="00084606" w:rsidP="005E1691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931398">
              <w:rPr>
                <w:sz w:val="20"/>
                <w:szCs w:val="20"/>
              </w:rPr>
              <w:t>Zna podstawową metodologię badań medioznawczych. Ma szczegółową wiedzę o wybranych do analizy i interpretacji tekstach dziennikarskich. Identyfikuje, streszcza, przedstawia w innej konwencji językowej literaturę przedmiotową. Definiuje i planuje zakres badań analityczno-interpretacyjnych tekstów dziennikarskich; ma wiedzę o etapach procesu badawczego. Ma wiedzę w zakresie prawa autorskiego.</w:t>
            </w:r>
          </w:p>
        </w:tc>
        <w:tc>
          <w:tcPr>
            <w:tcW w:w="630" w:type="pct"/>
            <w:vAlign w:val="center"/>
          </w:tcPr>
          <w:p w:rsidR="00084606" w:rsidRPr="00533FB6" w:rsidRDefault="00533FB6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 w:rsidRPr="00533FB6">
              <w:rPr>
                <w:color w:val="000000"/>
                <w:sz w:val="20"/>
                <w:szCs w:val="20"/>
              </w:rPr>
              <w:t>K_WG01</w:t>
            </w:r>
          </w:p>
          <w:p w:rsidR="00533FB6" w:rsidRPr="00533FB6" w:rsidRDefault="00533FB6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 w:rsidRPr="00533FB6">
              <w:rPr>
                <w:color w:val="000000"/>
                <w:sz w:val="20"/>
                <w:szCs w:val="20"/>
              </w:rPr>
              <w:t>K_WG04</w:t>
            </w:r>
          </w:p>
          <w:p w:rsidR="00533FB6" w:rsidRPr="00533FB6" w:rsidRDefault="00533FB6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33FB6">
              <w:rPr>
                <w:color w:val="000000"/>
                <w:sz w:val="20"/>
                <w:szCs w:val="20"/>
              </w:rPr>
              <w:t>K_WK09</w:t>
            </w:r>
          </w:p>
        </w:tc>
        <w:tc>
          <w:tcPr>
            <w:tcW w:w="700" w:type="pct"/>
            <w:vAlign w:val="center"/>
          </w:tcPr>
          <w:p w:rsidR="00084606" w:rsidRPr="005102CF" w:rsidRDefault="00084606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Seminarium</w:t>
            </w:r>
          </w:p>
          <w:p w:rsidR="00084606" w:rsidRPr="005102CF" w:rsidRDefault="00084606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084606" w:rsidRPr="005102CF" w:rsidRDefault="00084606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84606" w:rsidRPr="005102CF" w:rsidRDefault="00084606" w:rsidP="002471A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dyplomowej (magisterskiej)</w:t>
            </w:r>
          </w:p>
        </w:tc>
      </w:tr>
      <w:tr w:rsidR="00084606" w:rsidRPr="005102CF" w:rsidTr="00A45EBE">
        <w:trPr>
          <w:trHeight w:val="1744"/>
          <w:jc w:val="center"/>
        </w:trPr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:rsidR="00084606" w:rsidRPr="005102CF" w:rsidRDefault="00084606" w:rsidP="00FD01C5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177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4606" w:rsidRPr="003E3649" w:rsidRDefault="00084606" w:rsidP="005E1691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3399C">
              <w:rPr>
                <w:sz w:val="20"/>
                <w:szCs w:val="20"/>
              </w:rPr>
              <w:t>otrafi wykorzystywać w praktyce badawczej literaturę metodologiczną.</w:t>
            </w:r>
            <w:r>
              <w:rPr>
                <w:sz w:val="20"/>
                <w:szCs w:val="20"/>
              </w:rPr>
              <w:t xml:space="preserve"> P</w:t>
            </w:r>
            <w:r w:rsidRPr="00C3399C">
              <w:rPr>
                <w:sz w:val="20"/>
                <w:szCs w:val="20"/>
              </w:rPr>
              <w:t>orządkuje, krytycznie ocenia, wykorzystuje literaturę przedmiotową.</w:t>
            </w:r>
            <w:r>
              <w:rPr>
                <w:sz w:val="20"/>
                <w:szCs w:val="20"/>
              </w:rPr>
              <w:t xml:space="preserve"> A</w:t>
            </w:r>
            <w:r w:rsidRPr="00C3399C">
              <w:rPr>
                <w:sz w:val="20"/>
                <w:szCs w:val="20"/>
              </w:rPr>
              <w:t>rgumentuje i uzasadnia własne propozycje analityczno-interpretacyjne.</w:t>
            </w:r>
            <w:r>
              <w:rPr>
                <w:sz w:val="20"/>
                <w:szCs w:val="20"/>
              </w:rPr>
              <w:t xml:space="preserve"> W</w:t>
            </w:r>
            <w:r w:rsidRPr="00C3399C">
              <w:rPr>
                <w:sz w:val="20"/>
                <w:szCs w:val="20"/>
              </w:rPr>
              <w:t>yprowadza syntetyczne wnioski na podstawie własnych badań.</w:t>
            </w:r>
            <w:r>
              <w:rPr>
                <w:sz w:val="20"/>
                <w:szCs w:val="20"/>
              </w:rPr>
              <w:t xml:space="preserve"> P</w:t>
            </w:r>
            <w:r w:rsidRPr="00C3399C">
              <w:rPr>
                <w:sz w:val="20"/>
                <w:szCs w:val="20"/>
              </w:rPr>
              <w:t>otrafi dyskutować o efektach własnej pracy, bronić własnego stanowiska, przyjmować krytyczne oceny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vAlign w:val="center"/>
          </w:tcPr>
          <w:p w:rsidR="00084606" w:rsidRPr="00533FB6" w:rsidRDefault="00533FB6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K_UW02</w:t>
            </w:r>
          </w:p>
          <w:p w:rsidR="00533FB6" w:rsidRPr="00533FB6" w:rsidRDefault="00533FB6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K_UW04</w:t>
            </w:r>
          </w:p>
          <w:p w:rsidR="00533FB6" w:rsidRPr="00533FB6" w:rsidRDefault="00533FB6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K_UW05</w:t>
            </w:r>
          </w:p>
          <w:p w:rsidR="00533FB6" w:rsidRPr="00533FB6" w:rsidRDefault="00533FB6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K_UW06</w:t>
            </w:r>
          </w:p>
          <w:p w:rsidR="00533FB6" w:rsidRPr="00533FB6" w:rsidRDefault="00533FB6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K_UK07</w:t>
            </w:r>
          </w:p>
          <w:p w:rsidR="00533FB6" w:rsidRPr="00533FB6" w:rsidRDefault="00533FB6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533FB6">
              <w:rPr>
                <w:bCs/>
                <w:sz w:val="20"/>
                <w:szCs w:val="16"/>
              </w:rPr>
              <w:t>K_UK08</w:t>
            </w:r>
          </w:p>
          <w:p w:rsidR="00533FB6" w:rsidRPr="00533FB6" w:rsidRDefault="00533FB6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33FB6">
              <w:rPr>
                <w:bCs/>
                <w:sz w:val="20"/>
                <w:szCs w:val="16"/>
              </w:rPr>
              <w:t>K_UU14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vAlign w:val="center"/>
          </w:tcPr>
          <w:p w:rsidR="00084606" w:rsidRPr="005102CF" w:rsidRDefault="00084606" w:rsidP="00084606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Seminarium</w:t>
            </w:r>
          </w:p>
          <w:p w:rsidR="00084606" w:rsidRPr="005102CF" w:rsidRDefault="00084606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4606" w:rsidRPr="005102CF" w:rsidRDefault="00084606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84606" w:rsidRPr="005102CF" w:rsidRDefault="00084606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4606" w:rsidRPr="005102CF" w:rsidTr="00A45EBE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06" w:rsidRPr="005102CF" w:rsidRDefault="00084606" w:rsidP="00FD01C5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K1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4606" w:rsidRPr="00F204CE" w:rsidRDefault="00084606" w:rsidP="005E1691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3399C">
              <w:rPr>
                <w:sz w:val="20"/>
                <w:szCs w:val="20"/>
              </w:rPr>
              <w:t xml:space="preserve">osiada przekonanie o znaczeniu badań </w:t>
            </w:r>
            <w:r w:rsidR="000E5774">
              <w:rPr>
                <w:sz w:val="20"/>
                <w:szCs w:val="20"/>
              </w:rPr>
              <w:t xml:space="preserve">socjologicznych i </w:t>
            </w:r>
            <w:r w:rsidRPr="00C3399C">
              <w:rPr>
                <w:sz w:val="20"/>
                <w:szCs w:val="20"/>
              </w:rPr>
              <w:t>humanistycznych we współczesnym świecie.</w:t>
            </w:r>
            <w:r>
              <w:rPr>
                <w:sz w:val="20"/>
                <w:szCs w:val="20"/>
              </w:rPr>
              <w:t xml:space="preserve"> Z</w:t>
            </w:r>
            <w:r w:rsidRPr="00C3399C">
              <w:rPr>
                <w:sz w:val="20"/>
                <w:szCs w:val="20"/>
              </w:rPr>
              <w:t>achowuje ostrożność i krytycyzm w wyrażaniu opinii o pracach innych badaczy, jest otwarty na sądy innych, co uczy go pracy w zespole.</w:t>
            </w:r>
            <w:r>
              <w:rPr>
                <w:sz w:val="20"/>
                <w:szCs w:val="20"/>
              </w:rPr>
              <w:t xml:space="preserve"> D</w:t>
            </w:r>
            <w:r w:rsidRPr="00C3399C">
              <w:rPr>
                <w:sz w:val="20"/>
                <w:szCs w:val="20"/>
              </w:rPr>
              <w:t xml:space="preserve">ocenia wagę </w:t>
            </w:r>
            <w:r w:rsidRPr="00C3399C">
              <w:rPr>
                <w:sz w:val="20"/>
                <w:szCs w:val="20"/>
              </w:rPr>
              <w:lastRenderedPageBreak/>
              <w:t>prawa autorskiego i własności intelektualnej.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084606" w:rsidRPr="00F36288" w:rsidRDefault="00533FB6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F36288">
              <w:rPr>
                <w:bCs/>
                <w:sz w:val="20"/>
                <w:szCs w:val="16"/>
              </w:rPr>
              <w:lastRenderedPageBreak/>
              <w:t>K_KK01</w:t>
            </w:r>
          </w:p>
          <w:p w:rsidR="00533FB6" w:rsidRPr="00F36288" w:rsidRDefault="00533FB6" w:rsidP="002471A3">
            <w:pPr>
              <w:pStyle w:val="Bezodstpw"/>
              <w:jc w:val="center"/>
              <w:rPr>
                <w:bCs/>
                <w:sz w:val="20"/>
                <w:szCs w:val="16"/>
              </w:rPr>
            </w:pPr>
            <w:r w:rsidRPr="00F36288">
              <w:rPr>
                <w:bCs/>
                <w:sz w:val="20"/>
                <w:szCs w:val="16"/>
              </w:rPr>
              <w:t>K_KK02</w:t>
            </w:r>
          </w:p>
          <w:p w:rsidR="00F36288" w:rsidRPr="005102CF" w:rsidRDefault="00F36288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F36288">
              <w:rPr>
                <w:bCs/>
                <w:sz w:val="20"/>
                <w:szCs w:val="16"/>
              </w:rPr>
              <w:t>K_KR05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084606" w:rsidRPr="005102CF" w:rsidRDefault="00084606" w:rsidP="00084606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Seminarium</w:t>
            </w:r>
          </w:p>
          <w:p w:rsidR="00084606" w:rsidRPr="005102CF" w:rsidRDefault="00084606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084606" w:rsidRPr="005102CF" w:rsidRDefault="00084606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86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84606" w:rsidRPr="005102CF" w:rsidRDefault="00084606" w:rsidP="005102CF">
            <w:pPr>
              <w:pStyle w:val="Bezodstpw"/>
              <w:rPr>
                <w:sz w:val="20"/>
                <w:szCs w:val="20"/>
              </w:rPr>
            </w:pPr>
          </w:p>
        </w:tc>
      </w:tr>
    </w:tbl>
    <w:p w:rsidR="00411DC5" w:rsidRPr="005102CF" w:rsidRDefault="00411DC5" w:rsidP="005102CF">
      <w:pPr>
        <w:pStyle w:val="Bezodstpw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102CF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380181" w:rsidRPr="005102CF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4606" w:rsidRPr="00931398" w:rsidRDefault="00084606" w:rsidP="00084606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b/>
                <w:sz w:val="20"/>
                <w:szCs w:val="20"/>
                <w:lang w:eastAsia="en-US"/>
              </w:rPr>
              <w:t>Literatura wymagana do ostatecznego zaliczenia zajęć (zdania egzaminu)</w:t>
            </w:r>
          </w:p>
          <w:p w:rsidR="00084606" w:rsidRPr="00931398" w:rsidRDefault="00084606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Z. Bauer, E. Chudziński,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Dziennikarstwo i świat mediów,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Kraków 1996.</w:t>
            </w:r>
          </w:p>
          <w:p w:rsidR="00084606" w:rsidRPr="00931398" w:rsidRDefault="00084606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Z. Bauman,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Płynna nowoczesność,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Kraków 2006.</w:t>
            </w:r>
          </w:p>
          <w:p w:rsidR="00084606" w:rsidRPr="00931398" w:rsidRDefault="00084606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M. Castells.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Galaktyka internetu,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Poznań 2003.</w:t>
            </w:r>
          </w:p>
          <w:p w:rsidR="00084606" w:rsidRPr="00931398" w:rsidRDefault="00084606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M. Głowiński,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Nowomowa i ciągi dalsze,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Kraków 2009.</w:t>
            </w:r>
          </w:p>
          <w:p w:rsidR="00084606" w:rsidRPr="00931398" w:rsidRDefault="00084606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T. Goban-Klas,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Media i komunikowanie masowe,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Kraków 1999.</w:t>
            </w:r>
          </w:p>
          <w:p w:rsidR="00084606" w:rsidRPr="00931398" w:rsidRDefault="00084606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M. Kafel,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Prasoznawstwo,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Warszawa 1969.</w:t>
            </w:r>
          </w:p>
          <w:p w:rsidR="00084606" w:rsidRPr="00931398" w:rsidRDefault="00084606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A. Magdoń,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Reporter i jego warsztat,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Kraków 2001.</w:t>
            </w:r>
          </w:p>
          <w:p w:rsidR="00084606" w:rsidRPr="00931398" w:rsidRDefault="00084606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M. McLuhan,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Zrozumieć media,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Warszawa 2004.</w:t>
            </w:r>
          </w:p>
          <w:p w:rsidR="00084606" w:rsidRPr="00931398" w:rsidRDefault="00084606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L. Olszański,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Dziennikarstwo internetowe,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Warszawa 2006.</w:t>
            </w:r>
          </w:p>
          <w:p w:rsidR="00084606" w:rsidRDefault="00084606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- O Thomson, </w:t>
            </w:r>
            <w:r w:rsidRPr="00931398">
              <w:rPr>
                <w:rFonts w:eastAsia="Calibri"/>
                <w:i/>
                <w:sz w:val="20"/>
                <w:szCs w:val="20"/>
                <w:lang w:eastAsia="en-US"/>
              </w:rPr>
              <w:t xml:space="preserve">Historia propagandy, </w:t>
            </w:r>
            <w:r w:rsidRPr="00931398">
              <w:rPr>
                <w:rFonts w:eastAsia="Calibri"/>
                <w:sz w:val="20"/>
                <w:szCs w:val="20"/>
                <w:lang w:eastAsia="en-US"/>
              </w:rPr>
              <w:t>Warszawa 2001.</w:t>
            </w:r>
          </w:p>
          <w:p w:rsidR="00FD01C5" w:rsidRPr="00931398" w:rsidRDefault="00FD01C5" w:rsidP="0008460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84606" w:rsidRPr="00931398" w:rsidRDefault="00084606" w:rsidP="00084606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b/>
                <w:sz w:val="20"/>
                <w:szCs w:val="20"/>
                <w:lang w:eastAsia="en-US"/>
              </w:rPr>
              <w:t>Literatura uzupełniająca</w:t>
            </w:r>
          </w:p>
          <w:p w:rsidR="00FD01C5" w:rsidRDefault="00084606" w:rsidP="00084606">
            <w:pPr>
              <w:pStyle w:val="Bezodstpw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 xml:space="preserve">Literatura przedmiotowa, w przypadku każdej pracy ustalana odrębnie, ściśle wyprofilowana pod kątem jej przydatności </w:t>
            </w:r>
          </w:p>
          <w:p w:rsidR="00380181" w:rsidRPr="00084606" w:rsidRDefault="00084606" w:rsidP="00084606">
            <w:pPr>
              <w:pStyle w:val="Bezodstpw"/>
              <w:rPr>
                <w:rFonts w:eastAsia="Calibri"/>
                <w:sz w:val="20"/>
                <w:szCs w:val="20"/>
                <w:lang w:eastAsia="en-US"/>
              </w:rPr>
            </w:pPr>
            <w:r w:rsidRPr="00931398">
              <w:rPr>
                <w:rFonts w:eastAsia="Calibri"/>
                <w:sz w:val="20"/>
                <w:szCs w:val="20"/>
                <w:lang w:eastAsia="en-US"/>
              </w:rPr>
              <w:t>do indywidualnego opracowania zagadnienia</w:t>
            </w:r>
          </w:p>
        </w:tc>
      </w:tr>
    </w:tbl>
    <w:p w:rsidR="0094449C" w:rsidRPr="00084606" w:rsidRDefault="0094449C" w:rsidP="005102CF">
      <w:pPr>
        <w:pStyle w:val="Bezodstpw"/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102CF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102CF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102CF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102CF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Inne godz. kontaktowe</w:t>
            </w:r>
          </w:p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Zajęcia bez nauczyciela-praca własna studenta</w:t>
            </w:r>
          </w:p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43F6D" w:rsidRPr="005102CF" w:rsidTr="001C3912">
        <w:trPr>
          <w:trHeight w:hRule="exact" w:val="330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102CF" w:rsidRDefault="00734527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084606">
              <w:rPr>
                <w:rFonts w:eastAsia="Calibri"/>
                <w:sz w:val="20"/>
                <w:szCs w:val="20"/>
                <w:lang w:eastAsia="en-US"/>
              </w:rPr>
              <w:t xml:space="preserve"> zajęciach seminaryjnych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102CF" w:rsidRDefault="00084606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</w:tr>
      <w:tr w:rsidR="00D43F6D" w:rsidRPr="005102C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102CF" w:rsidRDefault="00D43F6D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102CF" w:rsidRDefault="00084606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102CF" w:rsidTr="001C3912">
        <w:trPr>
          <w:trHeight w:hRule="exact" w:val="28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  <w:lang w:eastAsia="en-US"/>
              </w:rPr>
              <w:t xml:space="preserve">Przygotowanie do </w:t>
            </w:r>
            <w:r w:rsidR="001C3912">
              <w:rPr>
                <w:rFonts w:eastAsia="Calibri"/>
                <w:sz w:val="20"/>
                <w:szCs w:val="20"/>
                <w:lang w:eastAsia="en-US"/>
              </w:rPr>
              <w:t>zajęć seminaryjnych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102CF" w:rsidRDefault="00084606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102C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102CF" w:rsidRDefault="00D43F6D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102CF" w:rsidRDefault="001C391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9F25C1" w:rsidRPr="005102CF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0,4</w:t>
            </w:r>
            <w:r w:rsidR="00485BBF" w:rsidRPr="005102C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102CF" w:rsidRDefault="001C391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9F25C1" w:rsidRPr="005102CF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C65DED" w:rsidRPr="005102CF"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>
              <w:rPr>
                <w:rFonts w:eastAsia="Calibri"/>
                <w:sz w:val="20"/>
                <w:szCs w:val="20"/>
                <w:lang w:eastAsia="en-US"/>
              </w:rPr>
              <w:t>,2</w:t>
            </w:r>
            <w:r w:rsidR="00485BBF" w:rsidRPr="005102C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102CF" w:rsidRDefault="001C391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60[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 xml:space="preserve">h]/ </w:t>
            </w:r>
            <w:r>
              <w:rPr>
                <w:rFonts w:eastAsia="Calibri"/>
                <w:sz w:val="20"/>
                <w:szCs w:val="20"/>
                <w:lang w:eastAsia="en-US"/>
              </w:rPr>
              <w:t>2,4</w:t>
            </w:r>
            <w:r w:rsidR="00485BBF" w:rsidRPr="005102C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102C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102CF" w:rsidRDefault="00D43F6D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102CF" w:rsidRDefault="00084606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102CF" w:rsidRDefault="00411DC5" w:rsidP="005102CF">
      <w:pPr>
        <w:pStyle w:val="Bezodstpw"/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102CF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102CF" w:rsidRDefault="00411DC5" w:rsidP="00FD01C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102CF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102CF" w:rsidRDefault="00411DC5" w:rsidP="005102CF">
            <w:pPr>
              <w:pStyle w:val="Bezodstpw"/>
              <w:rPr>
                <w:rFonts w:eastAsia="Calibri"/>
                <w:sz w:val="20"/>
                <w:szCs w:val="20"/>
              </w:rPr>
            </w:pPr>
          </w:p>
          <w:p w:rsidR="00411DC5" w:rsidRPr="005102CF" w:rsidRDefault="00411DC5" w:rsidP="005102CF">
            <w:pPr>
              <w:pStyle w:val="Bezodstpw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5102CF" w:rsidRDefault="00411DC5" w:rsidP="005102CF">
      <w:pPr>
        <w:pStyle w:val="Bezodstpw"/>
        <w:rPr>
          <w:sz w:val="20"/>
          <w:szCs w:val="20"/>
        </w:rPr>
      </w:pPr>
    </w:p>
    <w:sectPr w:rsidR="00411DC5" w:rsidRPr="005102CF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2CF" w:rsidRDefault="005102CF" w:rsidP="005102CF">
      <w:r>
        <w:separator/>
      </w:r>
    </w:p>
  </w:endnote>
  <w:endnote w:type="continuationSeparator" w:id="0">
    <w:p w:rsidR="005102CF" w:rsidRDefault="005102CF" w:rsidP="00510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2CF" w:rsidRDefault="005102CF" w:rsidP="005102CF">
      <w:r>
        <w:separator/>
      </w:r>
    </w:p>
  </w:footnote>
  <w:footnote w:type="continuationSeparator" w:id="0">
    <w:p w:rsidR="005102CF" w:rsidRDefault="005102CF" w:rsidP="00510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DC5"/>
    <w:rsid w:val="00002651"/>
    <w:rsid w:val="00003F3B"/>
    <w:rsid w:val="00021E57"/>
    <w:rsid w:val="00023F61"/>
    <w:rsid w:val="000352CA"/>
    <w:rsid w:val="0008168E"/>
    <w:rsid w:val="00084606"/>
    <w:rsid w:val="000870B5"/>
    <w:rsid w:val="000B5C55"/>
    <w:rsid w:val="000B7A89"/>
    <w:rsid w:val="000E4868"/>
    <w:rsid w:val="000E5774"/>
    <w:rsid w:val="000F5188"/>
    <w:rsid w:val="0010370D"/>
    <w:rsid w:val="00104762"/>
    <w:rsid w:val="00115549"/>
    <w:rsid w:val="00141D04"/>
    <w:rsid w:val="00157A8B"/>
    <w:rsid w:val="00162347"/>
    <w:rsid w:val="0017080E"/>
    <w:rsid w:val="00194AFE"/>
    <w:rsid w:val="001A22EE"/>
    <w:rsid w:val="001A7350"/>
    <w:rsid w:val="001C3912"/>
    <w:rsid w:val="001D7C29"/>
    <w:rsid w:val="001D7CE1"/>
    <w:rsid w:val="001E6057"/>
    <w:rsid w:val="001F5388"/>
    <w:rsid w:val="00217337"/>
    <w:rsid w:val="002471A3"/>
    <w:rsid w:val="0029173D"/>
    <w:rsid w:val="002E464E"/>
    <w:rsid w:val="002F61A6"/>
    <w:rsid w:val="0030066D"/>
    <w:rsid w:val="00310DA1"/>
    <w:rsid w:val="00313BE2"/>
    <w:rsid w:val="00332D3D"/>
    <w:rsid w:val="00380181"/>
    <w:rsid w:val="003A33CA"/>
    <w:rsid w:val="003A6564"/>
    <w:rsid w:val="003A799C"/>
    <w:rsid w:val="003E5BAB"/>
    <w:rsid w:val="00411AA2"/>
    <w:rsid w:val="00411DC5"/>
    <w:rsid w:val="004300D4"/>
    <w:rsid w:val="004666A1"/>
    <w:rsid w:val="00485BBF"/>
    <w:rsid w:val="004B01D4"/>
    <w:rsid w:val="004F664B"/>
    <w:rsid w:val="00500DFF"/>
    <w:rsid w:val="005102CF"/>
    <w:rsid w:val="00513FA6"/>
    <w:rsid w:val="00524904"/>
    <w:rsid w:val="00533FB6"/>
    <w:rsid w:val="00543FA0"/>
    <w:rsid w:val="00544C19"/>
    <w:rsid w:val="00551527"/>
    <w:rsid w:val="00552681"/>
    <w:rsid w:val="005643A7"/>
    <w:rsid w:val="0056754D"/>
    <w:rsid w:val="00572C19"/>
    <w:rsid w:val="005876AF"/>
    <w:rsid w:val="00597D87"/>
    <w:rsid w:val="005A05CA"/>
    <w:rsid w:val="005A43A9"/>
    <w:rsid w:val="005C6546"/>
    <w:rsid w:val="005E13D7"/>
    <w:rsid w:val="0060362B"/>
    <w:rsid w:val="00624F9D"/>
    <w:rsid w:val="00630C3D"/>
    <w:rsid w:val="00634628"/>
    <w:rsid w:val="00641A90"/>
    <w:rsid w:val="00663D72"/>
    <w:rsid w:val="006A5A1A"/>
    <w:rsid w:val="006B588E"/>
    <w:rsid w:val="006C345D"/>
    <w:rsid w:val="006C5AAF"/>
    <w:rsid w:val="006D015E"/>
    <w:rsid w:val="006D0528"/>
    <w:rsid w:val="006D60C1"/>
    <w:rsid w:val="006D61D7"/>
    <w:rsid w:val="006F460B"/>
    <w:rsid w:val="006F5FA1"/>
    <w:rsid w:val="0071323F"/>
    <w:rsid w:val="00723672"/>
    <w:rsid w:val="00734527"/>
    <w:rsid w:val="00751A17"/>
    <w:rsid w:val="00770B09"/>
    <w:rsid w:val="00792A86"/>
    <w:rsid w:val="007B562E"/>
    <w:rsid w:val="007D32B2"/>
    <w:rsid w:val="007F12A5"/>
    <w:rsid w:val="007F413A"/>
    <w:rsid w:val="008226CB"/>
    <w:rsid w:val="00837BEE"/>
    <w:rsid w:val="00865036"/>
    <w:rsid w:val="0087063D"/>
    <w:rsid w:val="00884CF9"/>
    <w:rsid w:val="008C42D5"/>
    <w:rsid w:val="008D0BB0"/>
    <w:rsid w:val="008E3F46"/>
    <w:rsid w:val="008F216F"/>
    <w:rsid w:val="00911B66"/>
    <w:rsid w:val="00917A16"/>
    <w:rsid w:val="009403D9"/>
    <w:rsid w:val="0094449C"/>
    <w:rsid w:val="00947DA3"/>
    <w:rsid w:val="009C6E5B"/>
    <w:rsid w:val="009E612D"/>
    <w:rsid w:val="009F0C74"/>
    <w:rsid w:val="009F25C1"/>
    <w:rsid w:val="009F4553"/>
    <w:rsid w:val="00A11AD2"/>
    <w:rsid w:val="00A12DC1"/>
    <w:rsid w:val="00A20EA2"/>
    <w:rsid w:val="00A37AEB"/>
    <w:rsid w:val="00A43314"/>
    <w:rsid w:val="00A57187"/>
    <w:rsid w:val="00AA4303"/>
    <w:rsid w:val="00AA510C"/>
    <w:rsid w:val="00AB7F0D"/>
    <w:rsid w:val="00AF3A5B"/>
    <w:rsid w:val="00AF4A5C"/>
    <w:rsid w:val="00B01D75"/>
    <w:rsid w:val="00B26D8E"/>
    <w:rsid w:val="00B3160B"/>
    <w:rsid w:val="00B329EC"/>
    <w:rsid w:val="00B32FE5"/>
    <w:rsid w:val="00B64167"/>
    <w:rsid w:val="00B8704F"/>
    <w:rsid w:val="00BC3FE3"/>
    <w:rsid w:val="00BC499D"/>
    <w:rsid w:val="00BC5C03"/>
    <w:rsid w:val="00C0001C"/>
    <w:rsid w:val="00C0360B"/>
    <w:rsid w:val="00C416ED"/>
    <w:rsid w:val="00C65DED"/>
    <w:rsid w:val="00C67AB5"/>
    <w:rsid w:val="00C85B6C"/>
    <w:rsid w:val="00C92681"/>
    <w:rsid w:val="00CA46A6"/>
    <w:rsid w:val="00CB7A77"/>
    <w:rsid w:val="00CD26FE"/>
    <w:rsid w:val="00CD668D"/>
    <w:rsid w:val="00CF0CF0"/>
    <w:rsid w:val="00D03A8A"/>
    <w:rsid w:val="00D22C77"/>
    <w:rsid w:val="00D301FC"/>
    <w:rsid w:val="00D43F6D"/>
    <w:rsid w:val="00D559DC"/>
    <w:rsid w:val="00D6774D"/>
    <w:rsid w:val="00DA5DE7"/>
    <w:rsid w:val="00DB6999"/>
    <w:rsid w:val="00DC502E"/>
    <w:rsid w:val="00E03B36"/>
    <w:rsid w:val="00E11A10"/>
    <w:rsid w:val="00E15711"/>
    <w:rsid w:val="00E31236"/>
    <w:rsid w:val="00E3534A"/>
    <w:rsid w:val="00E711F6"/>
    <w:rsid w:val="00E73E72"/>
    <w:rsid w:val="00E91EF2"/>
    <w:rsid w:val="00ED7A17"/>
    <w:rsid w:val="00F006B2"/>
    <w:rsid w:val="00F36288"/>
    <w:rsid w:val="00F41C81"/>
    <w:rsid w:val="00F61D7A"/>
    <w:rsid w:val="00F7348B"/>
    <w:rsid w:val="00F805D7"/>
    <w:rsid w:val="00F81FDD"/>
    <w:rsid w:val="00FC085F"/>
    <w:rsid w:val="00FC296E"/>
    <w:rsid w:val="00FD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A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B562E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5102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02C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02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02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7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12</cp:revision>
  <dcterms:created xsi:type="dcterms:W3CDTF">2021-03-21T09:30:00Z</dcterms:created>
  <dcterms:modified xsi:type="dcterms:W3CDTF">2021-03-23T23:21:00Z</dcterms:modified>
</cp:coreProperties>
</file>