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D517DA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D517DA" w:rsidRPr="00655F95" w:rsidRDefault="00D517DA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B3231E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B3231E" w:rsidRDefault="005570A3" w:rsidP="002F75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Zarządzanie finansami w mediach sieciowych</w:t>
            </w:r>
          </w:p>
        </w:tc>
      </w:tr>
      <w:tr w:rsidR="00104762" w:rsidRPr="001B26F0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D517DA" w:rsidRDefault="00D517DA" w:rsidP="00B3231E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UTH/F/DZ/2/P/ST/B2/8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D517DA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EF130E" w:rsidRDefault="00EF130E" w:rsidP="00655F95">
            <w:pPr>
              <w:jc w:val="center"/>
              <w:rPr>
                <w:sz w:val="20"/>
                <w:szCs w:val="20"/>
                <w:lang w:val="en-US"/>
              </w:rPr>
            </w:pPr>
            <w:r w:rsidRPr="00EF130E">
              <w:rPr>
                <w:sz w:val="20"/>
                <w:szCs w:val="20"/>
                <w:lang w:val="en-US"/>
              </w:rPr>
              <w:t>Financial management in online media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861C69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35292" w:rsidP="00235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655F95" w:rsidRPr="00655F95">
              <w:rPr>
                <w:sz w:val="20"/>
                <w:szCs w:val="20"/>
              </w:rPr>
              <w:t xml:space="preserve">. </w:t>
            </w:r>
            <w:r w:rsidR="00F81FDD" w:rsidRPr="00655F95">
              <w:rPr>
                <w:sz w:val="20"/>
                <w:szCs w:val="20"/>
              </w:rPr>
              <w:t xml:space="preserve">Grupa </w:t>
            </w:r>
            <w:r w:rsidR="001401E9">
              <w:rPr>
                <w:sz w:val="20"/>
                <w:szCs w:val="20"/>
              </w:rPr>
              <w:t xml:space="preserve">zajęć </w:t>
            </w:r>
            <w:r w:rsidR="008F0433">
              <w:rPr>
                <w:sz w:val="20"/>
                <w:szCs w:val="20"/>
              </w:rPr>
              <w:t xml:space="preserve">kierunkowych </w:t>
            </w:r>
            <w:r>
              <w:rPr>
                <w:sz w:val="20"/>
                <w:szCs w:val="20"/>
              </w:rPr>
              <w:t>–</w:t>
            </w:r>
            <w:r w:rsidR="008F04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 wyboru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1774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D517D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D517D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80FA6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C73E1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D70E6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C73E1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6C73E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EF49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Wydział</w:t>
            </w:r>
            <w:r w:rsidR="00D91E49">
              <w:rPr>
                <w:sz w:val="20"/>
                <w:szCs w:val="20"/>
              </w:rPr>
              <w:t xml:space="preserve"> Filologiczno-</w:t>
            </w:r>
            <w:r w:rsidR="00EF4957">
              <w:rPr>
                <w:sz w:val="20"/>
                <w:szCs w:val="20"/>
              </w:rPr>
              <w:t>Pedagogiczny</w:t>
            </w:r>
            <w:r w:rsidR="00005DD9">
              <w:rPr>
                <w:sz w:val="20"/>
                <w:szCs w:val="20"/>
              </w:rPr>
              <w:t xml:space="preserve"> / Katedra Filologii Polskiej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D91E49" w:rsidRDefault="00F2423D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EF4957" w:rsidRPr="00D91E49">
              <w:rPr>
                <w:sz w:val="20"/>
                <w:szCs w:val="20"/>
              </w:rPr>
              <w:t>r hab. W. Macierzyński</w:t>
            </w:r>
            <w:r w:rsidR="00D91E49" w:rsidRPr="00D91E49">
              <w:rPr>
                <w:sz w:val="20"/>
                <w:szCs w:val="20"/>
              </w:rPr>
              <w:t>, prof. UTH</w:t>
            </w:r>
            <w:r>
              <w:rPr>
                <w:sz w:val="20"/>
                <w:szCs w:val="20"/>
              </w:rPr>
              <w:t>Rad.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D91E49" w:rsidRDefault="000A6946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5" w:history="1">
              <w:r w:rsidR="00EF4957" w:rsidRPr="00D91E49">
                <w:rPr>
                  <w:rStyle w:val="Hipercze"/>
                  <w:color w:val="auto"/>
                  <w:sz w:val="20"/>
                  <w:szCs w:val="20"/>
                  <w:u w:val="none"/>
                </w:rPr>
                <w:t>www.wfp.uniwersytetradom.pl</w:t>
              </w:r>
            </w:hyperlink>
            <w:r w:rsidR="00EF4957" w:rsidRPr="00D91E49">
              <w:rPr>
                <w:sz w:val="20"/>
                <w:szCs w:val="20"/>
              </w:rPr>
              <w:t xml:space="preserve"> </w:t>
            </w:r>
          </w:p>
        </w:tc>
      </w:tr>
      <w:tr w:rsidR="00C92681" w:rsidRPr="00D91E49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D91E49" w:rsidRDefault="000A6946" w:rsidP="00EF49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hyperlink r:id="rId6" w:history="1">
              <w:r w:rsidR="00EF4957" w:rsidRPr="00D91E49">
                <w:rPr>
                  <w:rStyle w:val="Hipercze"/>
                  <w:color w:val="auto"/>
                  <w:sz w:val="20"/>
                  <w:szCs w:val="20"/>
                  <w:u w:val="none"/>
                  <w:lang w:val="en-US"/>
                </w:rPr>
                <w:t>w.macierzynski@uthrad.pl</w:t>
              </w:r>
            </w:hyperlink>
            <w:r w:rsidR="00EF4957" w:rsidRPr="00D91E49">
              <w:rPr>
                <w:sz w:val="20"/>
                <w:szCs w:val="20"/>
                <w:lang w:val="en-US"/>
              </w:rPr>
              <w:t xml:space="preserve">, </w:t>
            </w:r>
            <w:r w:rsidR="00655F95" w:rsidRPr="00D91E49">
              <w:rPr>
                <w:sz w:val="20"/>
                <w:szCs w:val="20"/>
                <w:lang w:val="en-US"/>
              </w:rPr>
              <w:t xml:space="preserve"> </w:t>
            </w:r>
            <w:r w:rsidR="00EF4957" w:rsidRPr="00D91E49">
              <w:rPr>
                <w:sz w:val="20"/>
                <w:szCs w:val="20"/>
                <w:lang w:val="en-US"/>
              </w:rPr>
              <w:t>tel. +48 (48) 361 7360</w:t>
            </w:r>
          </w:p>
        </w:tc>
      </w:tr>
    </w:tbl>
    <w:p w:rsidR="002D7F6D" w:rsidRDefault="002D7F6D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2D7F6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655F95" w:rsidRDefault="00CE23EF" w:rsidP="00CE23E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Celem kształcenia jest dostarczenie studentom pogłębionych informacji i praktycznych umiejętności w zakresie zarządzania finansowego w mediach sieciowych, w tym zwłaszcza planowania budżetowego, analizy ekonomiczno – finansowej przedsiębiorstw medialnych, zarządzania płynnością finansową, efektywnego wykorzystywania zewnętrznych źródeł finansowania i planowania przedsięwzięć inwestycyjnych.</w:t>
            </w: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2D7F6D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Default="00655F95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Zaję</w:t>
            </w:r>
            <w:r w:rsidR="0053534F" w:rsidRPr="0053534F">
              <w:rPr>
                <w:b/>
                <w:sz w:val="20"/>
                <w:szCs w:val="20"/>
              </w:rPr>
              <w:t>cia warsztatowe</w:t>
            </w:r>
            <w:r w:rsidR="00313716">
              <w:rPr>
                <w:b/>
                <w:sz w:val="20"/>
                <w:szCs w:val="20"/>
              </w:rPr>
              <w:t>:</w:t>
            </w:r>
          </w:p>
          <w:p w:rsidR="00313716" w:rsidRDefault="00313716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Podstawowe zagadnienia z zakresu makro- i mikroekonomiki mediów sieciowych;</w:t>
            </w:r>
          </w:p>
          <w:p w:rsidR="00313716" w:rsidRDefault="00313716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Analiza ekonomiczno – finansowa przedsiębiorstwa medialnego;</w:t>
            </w:r>
          </w:p>
          <w:p w:rsidR="00313716" w:rsidRDefault="00313716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Ocena ryzyka działalności biznesowej i zdolności kredytowej w mediach sieciowych;</w:t>
            </w:r>
          </w:p>
          <w:p w:rsidR="00313716" w:rsidRDefault="00313716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Planowanie budżetowe w przedsiębiorstwie medialnym</w:t>
            </w:r>
            <w:r w:rsidR="00FB54A6">
              <w:rPr>
                <w:sz w:val="20"/>
                <w:szCs w:val="20"/>
              </w:rPr>
              <w:t>;</w:t>
            </w:r>
          </w:p>
          <w:p w:rsidR="00FB54A6" w:rsidRDefault="00FB54A6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Zewnętrzne źródła kapitału mediów sieciowych;</w:t>
            </w:r>
          </w:p>
          <w:p w:rsidR="00FB54A6" w:rsidRDefault="00FB54A6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Metody zarządzania płynnością finansową w mediach sieciowych;</w:t>
            </w:r>
          </w:p>
          <w:p w:rsidR="00FB54A6" w:rsidRDefault="00FB54A6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Projekty inwestycyjne mediów sieciowych – analiza wybranych przypadków;</w:t>
            </w:r>
          </w:p>
          <w:p w:rsidR="00FB54A6" w:rsidRPr="00313716" w:rsidRDefault="00FB54A6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Sponsoring, filantropia, akcje charytatywne i ich wpływ na finanse mediów sieciowych – analiza poszczególnych przykładów.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2D7F6D">
            <w:pPr>
              <w:ind w:left="142" w:hanging="18"/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B54A6" w:rsidRDefault="00FB54A6" w:rsidP="00FB54A6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wykład konwersatoryjny z wykorzystaniem technik i narzędzi multimedialnych</w:t>
            </w:r>
          </w:p>
          <w:p w:rsidR="00FB54A6" w:rsidRDefault="00FB54A6" w:rsidP="00FB54A6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klasyczna i sytuacyjna metoda problemowa </w:t>
            </w:r>
          </w:p>
          <w:p w:rsidR="00FB54A6" w:rsidRDefault="00FB54A6" w:rsidP="00FB54A6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studium przypadku</w:t>
            </w:r>
          </w:p>
          <w:p w:rsidR="00572C19" w:rsidRPr="00655F95" w:rsidRDefault="00FB54A6" w:rsidP="00FB54A6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metoda projektu</w:t>
            </w: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2D7F6D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655F95">
              <w:rPr>
                <w:sz w:val="20"/>
                <w:szCs w:val="20"/>
              </w:rPr>
              <w:t>uczenia się</w:t>
            </w:r>
            <w:r w:rsidRPr="00655F95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</w:t>
            </w:r>
            <w:r w:rsidR="00F03C2B">
              <w:rPr>
                <w:sz w:val="20"/>
                <w:szCs w:val="20"/>
              </w:rPr>
              <w:t xml:space="preserve">bliczania oceny z poszczególnych </w:t>
            </w:r>
            <w:r w:rsidRPr="00655F95">
              <w:rPr>
                <w:sz w:val="20"/>
                <w:szCs w:val="20"/>
              </w:rPr>
              <w:t>form zajęć przedstawia się następująco:</w:t>
            </w:r>
          </w:p>
          <w:p w:rsidR="00F03C2B" w:rsidRPr="0053534F" w:rsidRDefault="00F03C2B" w:rsidP="00F03C2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Zaję</w:t>
            </w:r>
            <w:r w:rsidR="0053534F" w:rsidRPr="0053534F">
              <w:rPr>
                <w:b/>
                <w:sz w:val="20"/>
                <w:szCs w:val="20"/>
              </w:rPr>
              <w:t>cia warsztatowe</w:t>
            </w:r>
          </w:p>
          <w:p w:rsidR="00F03C2B" w:rsidRPr="00655F95" w:rsidRDefault="00313716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 sprawdzający na koniec II semestru studiów (pytania otwarte) – 60% aktywność na zajęciach – 40%.  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793"/>
        <w:gridCol w:w="1216"/>
        <w:gridCol w:w="2394"/>
        <w:gridCol w:w="1127"/>
        <w:gridCol w:w="1216"/>
      </w:tblGrid>
      <w:tr w:rsidR="00411DC5" w:rsidRPr="00655F95" w:rsidTr="0053534F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2238AD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3D2ADA" w:rsidRPr="00655F95" w:rsidTr="002238AD">
        <w:trPr>
          <w:jc w:val="center"/>
        </w:trPr>
        <w:tc>
          <w:tcPr>
            <w:tcW w:w="391" w:type="pct"/>
            <w:vAlign w:val="center"/>
          </w:tcPr>
          <w:p w:rsidR="003D2ADA" w:rsidRPr="00655F95" w:rsidRDefault="003D2ADA" w:rsidP="000E324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3D2ADA" w:rsidRPr="00655F95" w:rsidRDefault="003D2ADA" w:rsidP="003D2ADA">
            <w:pPr>
              <w:rPr>
                <w:color w:val="000000"/>
                <w:sz w:val="20"/>
                <w:szCs w:val="20"/>
              </w:rPr>
            </w:pPr>
            <w:r w:rsidRPr="00963BDD">
              <w:rPr>
                <w:color w:val="000000"/>
                <w:sz w:val="20"/>
                <w:szCs w:val="20"/>
              </w:rPr>
              <w:t xml:space="preserve">Zna w stopniu pogłębionym teorie, metodologie i terminologie z dziedziny </w:t>
            </w:r>
            <w:r>
              <w:rPr>
                <w:color w:val="000000"/>
                <w:sz w:val="20"/>
                <w:szCs w:val="20"/>
              </w:rPr>
              <w:t>ekonomiki mediów sieciowych</w:t>
            </w:r>
            <w:r w:rsidRPr="00963BDD">
              <w:rPr>
                <w:color w:val="000000"/>
                <w:sz w:val="20"/>
                <w:szCs w:val="20"/>
              </w:rPr>
              <w:t xml:space="preserve"> oraz możliwości zastosowania wiedzy teoretycznej z ww. dziedzin</w:t>
            </w:r>
            <w:r>
              <w:rPr>
                <w:color w:val="000000"/>
                <w:sz w:val="20"/>
                <w:szCs w:val="20"/>
              </w:rPr>
              <w:t>y</w:t>
            </w:r>
            <w:r w:rsidRPr="00963BDD">
              <w:rPr>
                <w:color w:val="000000"/>
                <w:sz w:val="20"/>
                <w:szCs w:val="20"/>
              </w:rPr>
              <w:t xml:space="preserve"> w praktycznej działalności medialnej.</w:t>
            </w:r>
          </w:p>
        </w:tc>
        <w:tc>
          <w:tcPr>
            <w:tcW w:w="575" w:type="pct"/>
            <w:vAlign w:val="center"/>
          </w:tcPr>
          <w:p w:rsidR="003D2ADA" w:rsidRPr="00655F95" w:rsidRDefault="003D2ADA" w:rsidP="000E32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K_WG01</w:t>
            </w:r>
          </w:p>
        </w:tc>
        <w:tc>
          <w:tcPr>
            <w:tcW w:w="1132" w:type="pct"/>
            <w:vAlign w:val="center"/>
          </w:tcPr>
          <w:p w:rsidR="003D2ADA" w:rsidRPr="00F204CE" w:rsidRDefault="003D2ADA" w:rsidP="000E3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3D2ADA" w:rsidRPr="00F204CE" w:rsidRDefault="003D2ADA" w:rsidP="000E3249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2ADA" w:rsidRPr="00655F95" w:rsidRDefault="003D2ADA" w:rsidP="003D2AD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D2ADA" w:rsidRPr="00655F95" w:rsidRDefault="003D2ADA" w:rsidP="003D2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Aktywność na zajęciach, test (pytania otwarte)</w:t>
            </w:r>
          </w:p>
          <w:p w:rsidR="003D2ADA" w:rsidRPr="00655F95" w:rsidRDefault="003D2ADA" w:rsidP="003D2ADA">
            <w:pPr>
              <w:jc w:val="center"/>
              <w:rPr>
                <w:sz w:val="20"/>
                <w:szCs w:val="20"/>
              </w:rPr>
            </w:pPr>
          </w:p>
        </w:tc>
      </w:tr>
      <w:tr w:rsidR="003D2ADA" w:rsidRPr="00655F95" w:rsidTr="002238AD">
        <w:trPr>
          <w:jc w:val="center"/>
        </w:trPr>
        <w:tc>
          <w:tcPr>
            <w:tcW w:w="391" w:type="pct"/>
            <w:vAlign w:val="center"/>
          </w:tcPr>
          <w:p w:rsidR="003D2ADA" w:rsidRPr="00655F95" w:rsidRDefault="003D2ADA" w:rsidP="008C11C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3D2ADA" w:rsidRDefault="003D2ADA" w:rsidP="003D2ADA">
            <w:pPr>
              <w:rPr>
                <w:color w:val="000000"/>
                <w:sz w:val="20"/>
                <w:szCs w:val="20"/>
              </w:rPr>
            </w:pPr>
            <w:r w:rsidRPr="002238AD">
              <w:rPr>
                <w:color w:val="000000"/>
                <w:sz w:val="20"/>
                <w:szCs w:val="20"/>
              </w:rPr>
              <w:t xml:space="preserve">Rozumie rolę, którą pełnią nowe media </w:t>
            </w:r>
          </w:p>
          <w:p w:rsidR="003D2ADA" w:rsidRPr="00655F95" w:rsidRDefault="003D2ADA" w:rsidP="003D2ADA">
            <w:pPr>
              <w:rPr>
                <w:color w:val="000000"/>
                <w:sz w:val="20"/>
                <w:szCs w:val="20"/>
              </w:rPr>
            </w:pPr>
            <w:r w:rsidRPr="002238AD">
              <w:rPr>
                <w:color w:val="000000"/>
                <w:sz w:val="20"/>
                <w:szCs w:val="20"/>
              </w:rPr>
              <w:t xml:space="preserve">w gospodarce; zna zasady tworzenia i rozwoju nowoczesnych przedsiębiorstw medialnych i zarządzania </w:t>
            </w:r>
            <w:r>
              <w:rPr>
                <w:color w:val="000000"/>
                <w:sz w:val="20"/>
                <w:szCs w:val="20"/>
              </w:rPr>
              <w:t>ich finansami.</w:t>
            </w:r>
          </w:p>
        </w:tc>
        <w:tc>
          <w:tcPr>
            <w:tcW w:w="575" w:type="pct"/>
            <w:vAlign w:val="center"/>
          </w:tcPr>
          <w:p w:rsidR="003D2ADA" w:rsidRPr="00655F95" w:rsidRDefault="003D2ADA" w:rsidP="008C11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K_WG05</w:t>
            </w:r>
          </w:p>
        </w:tc>
        <w:tc>
          <w:tcPr>
            <w:tcW w:w="1132" w:type="pct"/>
            <w:vAlign w:val="center"/>
          </w:tcPr>
          <w:p w:rsidR="003D2ADA" w:rsidRPr="00F204CE" w:rsidRDefault="003D2ADA" w:rsidP="008C11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3D2ADA" w:rsidRPr="00F204CE" w:rsidRDefault="003D2ADA" w:rsidP="008C11CE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2ADA" w:rsidRPr="003D2ADA" w:rsidRDefault="003D2ADA" w:rsidP="003D2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Aktywność na zajęciach, test (pytania otwarte)</w:t>
            </w:r>
          </w:p>
        </w:tc>
      </w:tr>
      <w:tr w:rsidR="003D2ADA" w:rsidRPr="00655F95" w:rsidTr="002238AD">
        <w:trPr>
          <w:jc w:val="center"/>
        </w:trPr>
        <w:tc>
          <w:tcPr>
            <w:tcW w:w="391" w:type="pct"/>
            <w:vAlign w:val="center"/>
          </w:tcPr>
          <w:p w:rsidR="003D2ADA" w:rsidRPr="00655F95" w:rsidRDefault="003D2ADA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3D2ADA" w:rsidRPr="00655F95" w:rsidRDefault="003D2ADA" w:rsidP="003D2ADA">
            <w:pPr>
              <w:rPr>
                <w:color w:val="000000"/>
                <w:sz w:val="20"/>
                <w:szCs w:val="20"/>
              </w:rPr>
            </w:pPr>
            <w:r w:rsidRPr="00963BDD">
              <w:rPr>
                <w:color w:val="000000"/>
                <w:sz w:val="20"/>
                <w:szCs w:val="20"/>
              </w:rPr>
              <w:t xml:space="preserve">Umie definiować i rozstrzygać problemy oraz wykonywać zadania </w:t>
            </w:r>
            <w:r>
              <w:rPr>
                <w:color w:val="000000"/>
                <w:sz w:val="20"/>
                <w:szCs w:val="20"/>
              </w:rPr>
              <w:t xml:space="preserve">związane z zarządzaniem finansami mediów, </w:t>
            </w:r>
            <w:r w:rsidRPr="00963BDD">
              <w:rPr>
                <w:color w:val="000000"/>
                <w:sz w:val="20"/>
                <w:szCs w:val="20"/>
              </w:rPr>
              <w:t>realizować projekty ekonomiczne; zarządzać sytuacją kryzysową; współpracować z interesariuszami; projektować, promować i reklamować produkty lub usługi.</w:t>
            </w:r>
          </w:p>
        </w:tc>
        <w:tc>
          <w:tcPr>
            <w:tcW w:w="575" w:type="pct"/>
            <w:vAlign w:val="center"/>
          </w:tcPr>
          <w:p w:rsidR="003D2ADA" w:rsidRDefault="003D2ADA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K_UW01</w:t>
            </w:r>
          </w:p>
          <w:p w:rsidR="006357C9" w:rsidRPr="00655F95" w:rsidRDefault="006357C9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K_UW03</w:t>
            </w:r>
          </w:p>
        </w:tc>
        <w:tc>
          <w:tcPr>
            <w:tcW w:w="1132" w:type="pct"/>
            <w:vAlign w:val="center"/>
          </w:tcPr>
          <w:p w:rsidR="003D2ADA" w:rsidRPr="00F204CE" w:rsidRDefault="003D2ADA" w:rsidP="00884A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3D2ADA" w:rsidRPr="00F204CE" w:rsidRDefault="003D2ADA" w:rsidP="00884A26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2ADA" w:rsidRPr="00655F95" w:rsidRDefault="003D2ADA" w:rsidP="003D2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Aktywność na zajęciach, test (pytania otwarte)</w:t>
            </w:r>
          </w:p>
          <w:p w:rsidR="003D2ADA" w:rsidRPr="00655F95" w:rsidRDefault="003D2ADA" w:rsidP="003D2ADA">
            <w:pPr>
              <w:jc w:val="center"/>
              <w:rPr>
                <w:sz w:val="20"/>
                <w:szCs w:val="20"/>
              </w:rPr>
            </w:pPr>
          </w:p>
        </w:tc>
      </w:tr>
      <w:tr w:rsidR="003D2ADA" w:rsidRPr="00655F95" w:rsidTr="002238AD">
        <w:trPr>
          <w:jc w:val="center"/>
        </w:trPr>
        <w:tc>
          <w:tcPr>
            <w:tcW w:w="391" w:type="pct"/>
            <w:vAlign w:val="center"/>
          </w:tcPr>
          <w:p w:rsidR="003D2ADA" w:rsidRPr="00655F95" w:rsidRDefault="003D2ADA" w:rsidP="005E67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3D2ADA" w:rsidRPr="00963BDD" w:rsidRDefault="003D2ADA" w:rsidP="003D2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Umie komunikować się w kwestiach związanych z finansami</w:t>
            </w:r>
            <w:r w:rsidR="006357C9">
              <w:rPr>
                <w:color w:val="000000"/>
                <w:sz w:val="20"/>
                <w:szCs w:val="20"/>
              </w:rPr>
              <w:t xml:space="preserve"> nowych mediów,     </w:t>
            </w:r>
            <w:r>
              <w:rPr>
                <w:color w:val="000000"/>
                <w:sz w:val="20"/>
                <w:szCs w:val="20"/>
              </w:rPr>
              <w:t>za ich pośrednictwem</w:t>
            </w:r>
            <w:r w:rsidR="006357C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3D2ADA" w:rsidRDefault="003D2ADA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K_UK07</w:t>
            </w:r>
          </w:p>
        </w:tc>
        <w:tc>
          <w:tcPr>
            <w:tcW w:w="1132" w:type="pct"/>
            <w:vAlign w:val="center"/>
          </w:tcPr>
          <w:p w:rsidR="003D2ADA" w:rsidRPr="00F204CE" w:rsidRDefault="003D2ADA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3D2ADA" w:rsidRPr="00F204CE" w:rsidRDefault="003D2ADA" w:rsidP="00772679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2ADA" w:rsidRPr="003D2ADA" w:rsidRDefault="003D2ADA" w:rsidP="003D2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Aktywność na zajęciach, test (pytania otwarte)</w:t>
            </w:r>
          </w:p>
        </w:tc>
      </w:tr>
      <w:tr w:rsidR="003D2ADA" w:rsidRPr="00655F95" w:rsidTr="002238AD">
        <w:trPr>
          <w:jc w:val="center"/>
        </w:trPr>
        <w:tc>
          <w:tcPr>
            <w:tcW w:w="391" w:type="pct"/>
            <w:vAlign w:val="center"/>
          </w:tcPr>
          <w:p w:rsidR="003D2ADA" w:rsidRPr="00655F95" w:rsidRDefault="003D2ADA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U3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3D2ADA" w:rsidRPr="00655F95" w:rsidRDefault="003D2ADA" w:rsidP="003D2A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Umie – w </w:t>
            </w:r>
            <w:r w:rsidR="006357C9">
              <w:rPr>
                <w:color w:val="000000"/>
                <w:sz w:val="20"/>
                <w:szCs w:val="20"/>
              </w:rPr>
              <w:t xml:space="preserve">oparciu o swoja wiedzę </w:t>
            </w:r>
            <w:r>
              <w:rPr>
                <w:color w:val="000000"/>
                <w:sz w:val="20"/>
                <w:szCs w:val="20"/>
              </w:rPr>
              <w:t>z zakresu ekonomii i finansów – przewidzieć rozwój sytuacji w gospodarce i na rynku pracy.</w:t>
            </w:r>
          </w:p>
        </w:tc>
        <w:tc>
          <w:tcPr>
            <w:tcW w:w="575" w:type="pct"/>
            <w:vAlign w:val="center"/>
          </w:tcPr>
          <w:p w:rsidR="003D2ADA" w:rsidRPr="00655F95" w:rsidRDefault="003D2ADA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K_UU13</w:t>
            </w:r>
          </w:p>
        </w:tc>
        <w:tc>
          <w:tcPr>
            <w:tcW w:w="1132" w:type="pct"/>
            <w:vAlign w:val="center"/>
          </w:tcPr>
          <w:p w:rsidR="003D2ADA" w:rsidRPr="00F204CE" w:rsidRDefault="003D2ADA" w:rsidP="00963B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3D2ADA" w:rsidRPr="00F204CE" w:rsidRDefault="003D2ADA" w:rsidP="00884A26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2ADA" w:rsidRPr="003D2ADA" w:rsidRDefault="003D2ADA" w:rsidP="003D2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Aktywność na zajęciach, test (pytania otwarte)</w:t>
            </w:r>
          </w:p>
        </w:tc>
      </w:tr>
      <w:tr w:rsidR="003D2ADA" w:rsidRPr="00655F95" w:rsidTr="002238AD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DA" w:rsidRPr="00655F95" w:rsidRDefault="003D2ADA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K1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D2ADA" w:rsidRPr="00655F95" w:rsidRDefault="003D2ADA" w:rsidP="003D2ADA">
            <w:pPr>
              <w:rPr>
                <w:color w:val="000000"/>
                <w:sz w:val="20"/>
                <w:szCs w:val="20"/>
              </w:rPr>
            </w:pPr>
            <w:r w:rsidRPr="004F5CD5">
              <w:rPr>
                <w:color w:val="000000"/>
                <w:sz w:val="20"/>
                <w:szCs w:val="20"/>
              </w:rPr>
              <w:t xml:space="preserve">Jest przygotowany do wykorzystania swoich umiejętności </w:t>
            </w:r>
            <w:bookmarkStart w:id="0" w:name="_GoBack"/>
            <w:bookmarkEnd w:id="0"/>
            <w:r w:rsidRPr="004F5CD5">
              <w:rPr>
                <w:color w:val="000000"/>
                <w:sz w:val="20"/>
                <w:szCs w:val="20"/>
              </w:rPr>
              <w:t>w inspirowaniu i organizowaniu działań mających na celu rozwój środowiska społeczno-gospodarczego, w tym lokalnego.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D2ADA" w:rsidRPr="00655F95" w:rsidRDefault="003D2ADA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K_KO03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3D2ADA" w:rsidRPr="00F204CE" w:rsidRDefault="003D2ADA" w:rsidP="00963B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3D2ADA" w:rsidRPr="00F204CE" w:rsidRDefault="003D2ADA" w:rsidP="00884A26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2ADA" w:rsidRPr="003D2ADA" w:rsidRDefault="003D2ADA" w:rsidP="003D2A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Aktywność na zajęciach, test (pytania otwarte)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lastRenderedPageBreak/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Default="0053534F" w:rsidP="00756A0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podstawowa</w:t>
            </w:r>
          </w:p>
          <w:p w:rsidR="00756A05" w:rsidRPr="00756A05" w:rsidRDefault="00756A05" w:rsidP="00756A0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Nierenberg B., Zarządzanie mediami. Ujęcie system</w:t>
            </w:r>
            <w:r w:rsidR="00066D31">
              <w:rPr>
                <w:bCs/>
                <w:sz w:val="20"/>
                <w:szCs w:val="20"/>
              </w:rPr>
              <w:t>owe. Wydawnictwo UJ, Kraków 2011</w:t>
            </w:r>
          </w:p>
          <w:p w:rsidR="00B96854" w:rsidRPr="00B96854" w:rsidRDefault="00B96854" w:rsidP="00756A0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B96854">
              <w:rPr>
                <w:bCs/>
                <w:sz w:val="20"/>
                <w:szCs w:val="20"/>
              </w:rPr>
              <w:t>Kowalski</w:t>
            </w:r>
            <w:r w:rsidR="00756A05">
              <w:rPr>
                <w:bCs/>
                <w:sz w:val="20"/>
                <w:szCs w:val="20"/>
              </w:rPr>
              <w:t xml:space="preserve"> T., </w:t>
            </w:r>
            <w:r w:rsidRPr="00B96854">
              <w:rPr>
                <w:bCs/>
                <w:sz w:val="20"/>
                <w:szCs w:val="20"/>
              </w:rPr>
              <w:t>Jung</w:t>
            </w:r>
            <w:r w:rsidR="00756A05">
              <w:rPr>
                <w:bCs/>
                <w:sz w:val="20"/>
                <w:szCs w:val="20"/>
              </w:rPr>
              <w:t xml:space="preserve"> B.</w:t>
            </w:r>
            <w:r w:rsidRPr="00B96854">
              <w:rPr>
                <w:bCs/>
                <w:sz w:val="20"/>
                <w:szCs w:val="20"/>
              </w:rPr>
              <w:t>, Media na rynku. Wprowadzenie do ekonomiki mediów, Wyd.</w:t>
            </w:r>
            <w:r w:rsidR="00756A05">
              <w:rPr>
                <w:bCs/>
                <w:sz w:val="20"/>
                <w:szCs w:val="20"/>
              </w:rPr>
              <w:t xml:space="preserve"> </w:t>
            </w:r>
            <w:r w:rsidRPr="00B96854">
              <w:rPr>
                <w:bCs/>
                <w:sz w:val="20"/>
                <w:szCs w:val="20"/>
              </w:rPr>
              <w:t>Akademickie</w:t>
            </w:r>
            <w:r w:rsidR="002D7F6D">
              <w:rPr>
                <w:bCs/>
                <w:sz w:val="20"/>
                <w:szCs w:val="20"/>
              </w:rPr>
              <w:t xml:space="preserve"> i Profesjonalne, Warszawa 2006</w:t>
            </w:r>
          </w:p>
          <w:p w:rsidR="00756A05" w:rsidRDefault="00B96854" w:rsidP="00756A0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B96854">
              <w:rPr>
                <w:bCs/>
                <w:sz w:val="20"/>
                <w:szCs w:val="20"/>
              </w:rPr>
              <w:t>Kowalski</w:t>
            </w:r>
            <w:r w:rsidR="00756A05">
              <w:rPr>
                <w:bCs/>
                <w:sz w:val="20"/>
                <w:szCs w:val="20"/>
              </w:rPr>
              <w:t xml:space="preserve"> T.,</w:t>
            </w:r>
            <w:r w:rsidRPr="00B96854">
              <w:rPr>
                <w:bCs/>
                <w:sz w:val="20"/>
                <w:szCs w:val="20"/>
              </w:rPr>
              <w:t xml:space="preserve"> Między twórczością a biznesem. Wprowadzenie do zarządzania w mediach</w:t>
            </w:r>
            <w:r w:rsidR="00756A05">
              <w:rPr>
                <w:bCs/>
                <w:sz w:val="20"/>
                <w:szCs w:val="20"/>
              </w:rPr>
              <w:t xml:space="preserve"> </w:t>
            </w:r>
            <w:r w:rsidRPr="00B96854">
              <w:rPr>
                <w:bCs/>
                <w:sz w:val="20"/>
                <w:szCs w:val="20"/>
              </w:rPr>
              <w:t>i rozrywce, Wyd. Akademickie</w:t>
            </w:r>
            <w:r w:rsidR="002D7F6D">
              <w:rPr>
                <w:bCs/>
                <w:sz w:val="20"/>
                <w:szCs w:val="20"/>
              </w:rPr>
              <w:t xml:space="preserve"> i Profesjonalne, Warszawa 2008</w:t>
            </w:r>
          </w:p>
          <w:p w:rsidR="002D7F6D" w:rsidRDefault="002D7F6D" w:rsidP="00756A0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  <w:p w:rsidR="006F460B" w:rsidRPr="00756A05" w:rsidRDefault="006F460B" w:rsidP="00756A0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F03C2B">
              <w:rPr>
                <w:b/>
                <w:bCs/>
                <w:sz w:val="20"/>
                <w:szCs w:val="20"/>
              </w:rPr>
              <w:t>Literatura</w:t>
            </w:r>
            <w:r w:rsidR="00634628" w:rsidRPr="00F03C2B">
              <w:rPr>
                <w:b/>
                <w:bCs/>
                <w:sz w:val="20"/>
                <w:szCs w:val="20"/>
              </w:rPr>
              <w:t xml:space="preserve"> </w:t>
            </w:r>
            <w:r w:rsidRPr="00F03C2B">
              <w:rPr>
                <w:b/>
                <w:bCs/>
                <w:sz w:val="20"/>
                <w:szCs w:val="20"/>
              </w:rPr>
              <w:t>uzup</w:t>
            </w:r>
            <w:r w:rsidR="0053534F">
              <w:rPr>
                <w:b/>
                <w:bCs/>
                <w:sz w:val="20"/>
                <w:szCs w:val="20"/>
              </w:rPr>
              <w:t>ełniająca</w:t>
            </w:r>
          </w:p>
          <w:p w:rsidR="00F03C2B" w:rsidRDefault="00066D31" w:rsidP="00655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Czerwonka L., Zarządzanie finansami. </w:t>
            </w:r>
            <w:r w:rsidR="00CF5CB6">
              <w:rPr>
                <w:sz w:val="20"/>
                <w:szCs w:val="20"/>
              </w:rPr>
              <w:t>Wprowadzenie, przykłady i zadania, C.H. Beck 2018</w:t>
            </w:r>
          </w:p>
          <w:p w:rsidR="00CF5CB6" w:rsidRDefault="0097533E" w:rsidP="00655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Błach J., </w:t>
            </w:r>
            <w:r w:rsidRPr="0097533E">
              <w:rPr>
                <w:sz w:val="20"/>
                <w:szCs w:val="20"/>
              </w:rPr>
              <w:t>Innowacje finansowe w przedsiębiorstwie. Instrumenty, mechanizmy, efekty</w:t>
            </w:r>
            <w:r>
              <w:rPr>
                <w:sz w:val="20"/>
                <w:szCs w:val="20"/>
              </w:rPr>
              <w:t>, C.H. Beck 2018</w:t>
            </w:r>
          </w:p>
          <w:p w:rsidR="002D7F6D" w:rsidRPr="00F03C2B" w:rsidRDefault="002D7F6D" w:rsidP="00655F95">
            <w:pPr>
              <w:rPr>
                <w:sz w:val="20"/>
                <w:szCs w:val="20"/>
              </w:rPr>
            </w:pPr>
          </w:p>
          <w:p w:rsidR="00C85B6C" w:rsidRPr="00F03C2B" w:rsidRDefault="00C85B6C" w:rsidP="00655F95">
            <w:pPr>
              <w:rPr>
                <w:b/>
                <w:sz w:val="20"/>
                <w:szCs w:val="20"/>
              </w:rPr>
            </w:pPr>
            <w:r w:rsidRPr="00F03C2B">
              <w:rPr>
                <w:b/>
                <w:sz w:val="20"/>
                <w:szCs w:val="20"/>
              </w:rPr>
              <w:t>Pomoce</w:t>
            </w:r>
            <w:r w:rsidR="00634628" w:rsidRPr="00F03C2B">
              <w:rPr>
                <w:b/>
                <w:sz w:val="20"/>
                <w:szCs w:val="20"/>
              </w:rPr>
              <w:t xml:space="preserve"> </w:t>
            </w:r>
            <w:r w:rsidR="0053534F">
              <w:rPr>
                <w:b/>
                <w:sz w:val="20"/>
                <w:szCs w:val="20"/>
              </w:rPr>
              <w:t>naukowe</w:t>
            </w:r>
          </w:p>
          <w:p w:rsidR="00411DC5" w:rsidRPr="00F03C2B" w:rsidRDefault="001B26F0" w:rsidP="00F03C2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 w:rsidRPr="00DC720D">
              <w:rPr>
                <w:sz w:val="20"/>
                <w:szCs w:val="20"/>
              </w:rPr>
              <w:t>Komputery z łączem internetowym</w:t>
            </w:r>
            <w:r>
              <w:rPr>
                <w:sz w:val="20"/>
                <w:szCs w:val="20"/>
              </w:rPr>
              <w:t xml:space="preserve">, </w:t>
            </w:r>
            <w:r w:rsidR="0097533E">
              <w:rPr>
                <w:sz w:val="20"/>
                <w:szCs w:val="20"/>
              </w:rPr>
              <w:t>rzutnik multimedialny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2D7F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2D7F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2D7F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1D366C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1D366C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3A073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2D7F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1D366C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1D366C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2D7F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2D7F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2D7F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1D366C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1D366C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2D7F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3A073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2D7F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3A073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11DC5"/>
    <w:rsid w:val="00002651"/>
    <w:rsid w:val="00005DD9"/>
    <w:rsid w:val="00021E57"/>
    <w:rsid w:val="000352CA"/>
    <w:rsid w:val="00035CFD"/>
    <w:rsid w:val="00066D31"/>
    <w:rsid w:val="0008168E"/>
    <w:rsid w:val="000870B5"/>
    <w:rsid w:val="000A6946"/>
    <w:rsid w:val="000B5C55"/>
    <w:rsid w:val="000B7A89"/>
    <w:rsid w:val="000E4868"/>
    <w:rsid w:val="000F5188"/>
    <w:rsid w:val="0010370D"/>
    <w:rsid w:val="00104762"/>
    <w:rsid w:val="00115549"/>
    <w:rsid w:val="001401E9"/>
    <w:rsid w:val="00141D04"/>
    <w:rsid w:val="00162347"/>
    <w:rsid w:val="0017080E"/>
    <w:rsid w:val="001B26F0"/>
    <w:rsid w:val="001C42F8"/>
    <w:rsid w:val="001D366C"/>
    <w:rsid w:val="001D7CE1"/>
    <w:rsid w:val="001E6057"/>
    <w:rsid w:val="001F4C21"/>
    <w:rsid w:val="001F5388"/>
    <w:rsid w:val="002238AD"/>
    <w:rsid w:val="00230F5D"/>
    <w:rsid w:val="00235292"/>
    <w:rsid w:val="002746E6"/>
    <w:rsid w:val="0029173D"/>
    <w:rsid w:val="002D7F6D"/>
    <w:rsid w:val="002F61A6"/>
    <w:rsid w:val="002F752C"/>
    <w:rsid w:val="00313716"/>
    <w:rsid w:val="00313BE2"/>
    <w:rsid w:val="003738EB"/>
    <w:rsid w:val="003A0735"/>
    <w:rsid w:val="003A33CA"/>
    <w:rsid w:val="003A6564"/>
    <w:rsid w:val="003A799C"/>
    <w:rsid w:val="003D2ADA"/>
    <w:rsid w:val="00411AA2"/>
    <w:rsid w:val="00411DC5"/>
    <w:rsid w:val="004300D4"/>
    <w:rsid w:val="0043633A"/>
    <w:rsid w:val="004666A1"/>
    <w:rsid w:val="00485BBF"/>
    <w:rsid w:val="004B01D4"/>
    <w:rsid w:val="004F5CD5"/>
    <w:rsid w:val="004F664B"/>
    <w:rsid w:val="00513FA6"/>
    <w:rsid w:val="00524904"/>
    <w:rsid w:val="0053534F"/>
    <w:rsid w:val="00544C19"/>
    <w:rsid w:val="00552681"/>
    <w:rsid w:val="005570A3"/>
    <w:rsid w:val="005643A7"/>
    <w:rsid w:val="00572C19"/>
    <w:rsid w:val="005A05CA"/>
    <w:rsid w:val="005A43A9"/>
    <w:rsid w:val="005E67E0"/>
    <w:rsid w:val="005F1BA6"/>
    <w:rsid w:val="00634628"/>
    <w:rsid w:val="006357C9"/>
    <w:rsid w:val="00641A90"/>
    <w:rsid w:val="00655F95"/>
    <w:rsid w:val="00663D72"/>
    <w:rsid w:val="006B588E"/>
    <w:rsid w:val="006C345D"/>
    <w:rsid w:val="006C5AAF"/>
    <w:rsid w:val="006C5E47"/>
    <w:rsid w:val="006C73E1"/>
    <w:rsid w:val="006D015E"/>
    <w:rsid w:val="006D0528"/>
    <w:rsid w:val="006D60C1"/>
    <w:rsid w:val="006D61D7"/>
    <w:rsid w:val="006F460B"/>
    <w:rsid w:val="007060A5"/>
    <w:rsid w:val="0071323F"/>
    <w:rsid w:val="00723672"/>
    <w:rsid w:val="00756A05"/>
    <w:rsid w:val="00770B09"/>
    <w:rsid w:val="00792A86"/>
    <w:rsid w:val="007D32B2"/>
    <w:rsid w:val="007E7C34"/>
    <w:rsid w:val="007F413A"/>
    <w:rsid w:val="00816222"/>
    <w:rsid w:val="008212F6"/>
    <w:rsid w:val="008226CB"/>
    <w:rsid w:val="00837BEE"/>
    <w:rsid w:val="00861C69"/>
    <w:rsid w:val="00865036"/>
    <w:rsid w:val="008664CE"/>
    <w:rsid w:val="008765EA"/>
    <w:rsid w:val="008D0BB0"/>
    <w:rsid w:val="008E3F46"/>
    <w:rsid w:val="008F0433"/>
    <w:rsid w:val="009241A8"/>
    <w:rsid w:val="0094449C"/>
    <w:rsid w:val="00963BDD"/>
    <w:rsid w:val="0097533E"/>
    <w:rsid w:val="009F25C1"/>
    <w:rsid w:val="009F4553"/>
    <w:rsid w:val="00A20EA2"/>
    <w:rsid w:val="00A37AEB"/>
    <w:rsid w:val="00A43314"/>
    <w:rsid w:val="00A57187"/>
    <w:rsid w:val="00AA4303"/>
    <w:rsid w:val="00AB7995"/>
    <w:rsid w:val="00AB7F0D"/>
    <w:rsid w:val="00AF3A5B"/>
    <w:rsid w:val="00B01D75"/>
    <w:rsid w:val="00B3160B"/>
    <w:rsid w:val="00B3231E"/>
    <w:rsid w:val="00B329EC"/>
    <w:rsid w:val="00B32FE5"/>
    <w:rsid w:val="00B741D3"/>
    <w:rsid w:val="00B82C10"/>
    <w:rsid w:val="00B8704F"/>
    <w:rsid w:val="00B96854"/>
    <w:rsid w:val="00BC5C03"/>
    <w:rsid w:val="00C0001C"/>
    <w:rsid w:val="00C0360B"/>
    <w:rsid w:val="00C17741"/>
    <w:rsid w:val="00C416ED"/>
    <w:rsid w:val="00C67AB5"/>
    <w:rsid w:val="00C85B6C"/>
    <w:rsid w:val="00C92681"/>
    <w:rsid w:val="00CA46A6"/>
    <w:rsid w:val="00CA6C84"/>
    <w:rsid w:val="00CB7A77"/>
    <w:rsid w:val="00CD26FE"/>
    <w:rsid w:val="00CE23EF"/>
    <w:rsid w:val="00CF0CF0"/>
    <w:rsid w:val="00CF5CB6"/>
    <w:rsid w:val="00D03A8A"/>
    <w:rsid w:val="00D301FC"/>
    <w:rsid w:val="00D317DA"/>
    <w:rsid w:val="00D43F6D"/>
    <w:rsid w:val="00D517DA"/>
    <w:rsid w:val="00D570C1"/>
    <w:rsid w:val="00D6774D"/>
    <w:rsid w:val="00D70E65"/>
    <w:rsid w:val="00D732A3"/>
    <w:rsid w:val="00D91E49"/>
    <w:rsid w:val="00DA5DE7"/>
    <w:rsid w:val="00DC502E"/>
    <w:rsid w:val="00DE229A"/>
    <w:rsid w:val="00E03B36"/>
    <w:rsid w:val="00E11A10"/>
    <w:rsid w:val="00E73E72"/>
    <w:rsid w:val="00E80FA6"/>
    <w:rsid w:val="00E91EF2"/>
    <w:rsid w:val="00ED7A17"/>
    <w:rsid w:val="00EF130E"/>
    <w:rsid w:val="00EF4957"/>
    <w:rsid w:val="00F006B2"/>
    <w:rsid w:val="00F03C2B"/>
    <w:rsid w:val="00F04894"/>
    <w:rsid w:val="00F2423D"/>
    <w:rsid w:val="00F4163B"/>
    <w:rsid w:val="00F41C81"/>
    <w:rsid w:val="00F61D7A"/>
    <w:rsid w:val="00F631E2"/>
    <w:rsid w:val="00F73055"/>
    <w:rsid w:val="00F7320B"/>
    <w:rsid w:val="00F805D7"/>
    <w:rsid w:val="00F81FDD"/>
    <w:rsid w:val="00F83ABE"/>
    <w:rsid w:val="00FB54A6"/>
    <w:rsid w:val="00FC0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53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753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53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753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.macierzynski@uthrad.pl" TargetMode="External"/><Relationship Id="rId5" Type="http://schemas.openxmlformats.org/officeDocument/2006/relationships/hyperlink" Target="http://www.wfp.uniwersytetradom.p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930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14</cp:revision>
  <dcterms:created xsi:type="dcterms:W3CDTF">2021-01-11T12:13:00Z</dcterms:created>
  <dcterms:modified xsi:type="dcterms:W3CDTF">2021-03-23T21:46:00Z</dcterms:modified>
</cp:coreProperties>
</file>