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2B12C3" w:rsidRDefault="00CE1CE1" w:rsidP="002B12C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12C3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2B12C3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2B12C3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2B12C3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12C3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B12C3" w:rsidRDefault="00032F82" w:rsidP="003967D5">
            <w:pPr>
              <w:rPr>
                <w:sz w:val="20"/>
                <w:szCs w:val="20"/>
              </w:rPr>
            </w:pPr>
            <w:r w:rsidRPr="002B12C3">
              <w:rPr>
                <w:sz w:val="20"/>
                <w:szCs w:val="20"/>
              </w:rPr>
              <w:t>Etykieta językowa w pracy dziennikarza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B12C3" w:rsidRDefault="002B12C3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UTH/F/P/DZ/B1/ST/1(l)/5</w:t>
            </w:r>
            <w:r w:rsidR="00032F82" w:rsidRPr="002B12C3">
              <w:rPr>
                <w:sz w:val="20"/>
                <w:szCs w:val="20"/>
              </w:rPr>
              <w:t>Z/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2B12C3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B12C3" w:rsidRDefault="00032F82" w:rsidP="003967D5">
            <w:pPr>
              <w:rPr>
                <w:i/>
                <w:sz w:val="20"/>
                <w:szCs w:val="20"/>
              </w:rPr>
            </w:pPr>
            <w:r w:rsidRPr="002B12C3">
              <w:rPr>
                <w:rFonts w:eastAsia="Calibri"/>
                <w:sz w:val="20"/>
                <w:szCs w:val="20"/>
                <w:lang w:eastAsia="ar-SA"/>
              </w:rPr>
              <w:t>Politeness for  journalists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B12C3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="003E3AD0">
              <w:rPr>
                <w:sz w:val="20"/>
                <w:szCs w:val="20"/>
              </w:rPr>
              <w:t>iąty (zimowy)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32F82" w:rsidP="002B12C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2B12C3">
              <w:rPr>
                <w:sz w:val="20"/>
                <w:szCs w:val="20"/>
              </w:rPr>
              <w:t>G</w:t>
            </w:r>
            <w:r w:rsidRPr="003F4557">
              <w:rPr>
                <w:sz w:val="20"/>
                <w:szCs w:val="20"/>
              </w:rPr>
              <w:t>rupa przedmio</w:t>
            </w:r>
            <w:r>
              <w:rPr>
                <w:sz w:val="20"/>
                <w:szCs w:val="20"/>
              </w:rPr>
              <w:t xml:space="preserve">tów </w:t>
            </w:r>
            <w:r w:rsidR="002B12C3">
              <w:rPr>
                <w:sz w:val="20"/>
                <w:szCs w:val="20"/>
              </w:rPr>
              <w:t>kierunkowych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B12C3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032F82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84213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84213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84213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32F8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763C6C" w:rsidRPr="00763C6C">
              <w:rPr>
                <w:sz w:val="20"/>
                <w:szCs w:val="20"/>
              </w:rPr>
              <w:t>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84213F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84213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219F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219F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219F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5160F3" w:rsidP="00763C6C">
            <w:pPr>
              <w:rPr>
                <w:sz w:val="20"/>
                <w:szCs w:val="20"/>
              </w:rPr>
            </w:pPr>
            <w:hyperlink r:id="rId8" w:history="1">
              <w:r w:rsidR="00032F82" w:rsidRPr="00E76BCD">
                <w:rPr>
                  <w:rStyle w:val="Hipercze"/>
                  <w:sz w:val="20"/>
                  <w:szCs w:val="20"/>
                  <w:lang w:val="de-DE"/>
                </w:rPr>
                <w:t>a.szary@uthrad.pl</w:t>
              </w:r>
            </w:hyperlink>
            <w:r w:rsidR="00032F82">
              <w:rPr>
                <w:sz w:val="20"/>
                <w:szCs w:val="20"/>
                <w:lang w:val="de-DE"/>
              </w:rPr>
              <w:t xml:space="preserve"> 691336718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032F8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8C54A0">
              <w:rPr>
                <w:rFonts w:ascii="Verdana" w:hAnsi="Verdana"/>
                <w:sz w:val="16"/>
                <w:szCs w:val="16"/>
              </w:rPr>
              <w:t xml:space="preserve">Zapoznanie studentów z </w:t>
            </w:r>
            <w:r>
              <w:rPr>
                <w:rFonts w:ascii="Verdana" w:hAnsi="Verdana"/>
                <w:sz w:val="16"/>
                <w:szCs w:val="16"/>
              </w:rPr>
              <w:t>zagadnieniem komunikacyjnych strategii grzecznościowych.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 xml:space="preserve">Kultura i styl wypowiedzi. </w:t>
            </w:r>
          </w:p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 xml:space="preserve">Etykieta językowa – główne teorie i reguły uprzejmości (Grice, Lakoff, Leech, Marcjanik). </w:t>
            </w:r>
          </w:p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>Typologia aktów grzecznościowych.</w:t>
            </w:r>
          </w:p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>Norma a błąd językowy.</w:t>
            </w:r>
          </w:p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>Świadomość językowa.</w:t>
            </w:r>
          </w:p>
          <w:p w:rsidR="00032F82" w:rsidRPr="00A80F72" w:rsidRDefault="00032F82" w:rsidP="00032F82">
            <w:pPr>
              <w:spacing w:line="360" w:lineRule="auto"/>
              <w:rPr>
                <w:sz w:val="20"/>
                <w:szCs w:val="20"/>
              </w:rPr>
            </w:pPr>
            <w:r w:rsidRPr="00A80F72">
              <w:rPr>
                <w:sz w:val="20"/>
                <w:szCs w:val="20"/>
              </w:rPr>
              <w:t>Etyka i estetyka mowy.</w:t>
            </w:r>
          </w:p>
          <w:p w:rsidR="004A5FBA" w:rsidRPr="00763C6C" w:rsidRDefault="004A5FBA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2F82" w:rsidRPr="00A43380" w:rsidRDefault="00032F82" w:rsidP="00032F82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032F82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Ćwiczenia z kartami pracy dla studentów.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6B73BE" w:rsidRDefault="006B73BE" w:rsidP="006B73BE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6B73BE" w:rsidRDefault="006B73BE" w:rsidP="006B73B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</w:t>
            </w:r>
            <w:r w:rsidR="003E3AD0">
              <w:rPr>
                <w:rFonts w:eastAsia="Calibri"/>
                <w:sz w:val="20"/>
                <w:szCs w:val="20"/>
              </w:rPr>
              <w:t xml:space="preserve"> prezentacji multimedialnej – 25 % oceny,</w:t>
            </w:r>
          </w:p>
          <w:p w:rsidR="006B73BE" w:rsidRDefault="003E3AD0" w:rsidP="006B73B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oceny,</w:t>
            </w:r>
          </w:p>
          <w:p w:rsidR="003E3AD0" w:rsidRDefault="003E3AD0" w:rsidP="006B73B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6B73BE" w:rsidRPr="00542331" w:rsidRDefault="006B73BE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417"/>
        <w:gridCol w:w="211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AD0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1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2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E3AD0" w:rsidRPr="005C100B" w:rsidTr="003E3AD0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3E3AD0" w:rsidRPr="00F204CE" w:rsidRDefault="003E3AD0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AD0" w:rsidRPr="00F204CE" w:rsidRDefault="003E3AD0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Student zna i rozumie terminy: etykieta i antyetykieta językowa, formy adresatywne, kultura języka; charakteryzuje główne teorie grzecznościowe oraz typy zachowań etykietalnych w zależności od rodzaju kontaktu i środowiska kulturowego.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E3AD0" w:rsidRDefault="003E3AD0" w:rsidP="00EF4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K_W01</w:t>
            </w:r>
          </w:p>
          <w:p w:rsidR="003E3AD0" w:rsidRDefault="003E3AD0" w:rsidP="00EF4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K_W08</w:t>
            </w:r>
          </w:p>
          <w:p w:rsidR="003E3AD0" w:rsidRDefault="003E3AD0" w:rsidP="00EF4358">
            <w:pPr>
              <w:pStyle w:val="Normalny1"/>
              <w:jc w:val="center"/>
              <w:rPr>
                <w:rFonts w:ascii="Verdana" w:hAnsi="Verdana" w:cs="Times New Roman"/>
                <w:color w:val="auto"/>
                <w:sz w:val="16"/>
                <w:szCs w:val="16"/>
              </w:rPr>
            </w:pPr>
            <w:r>
              <w:rPr>
                <w:rFonts w:ascii="Verdana" w:hAnsi="Verdana" w:cs="Times New Roman"/>
                <w:color w:val="auto"/>
                <w:sz w:val="16"/>
                <w:szCs w:val="16"/>
              </w:rPr>
              <w:t>K_W09</w:t>
            </w:r>
          </w:p>
          <w:p w:rsidR="003E3AD0" w:rsidRPr="0083122B" w:rsidRDefault="003E3AD0" w:rsidP="00EF435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K_W14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E3AD0" w:rsidRDefault="003E3AD0" w:rsidP="00574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3E3AD0" w:rsidRPr="00F204CE" w:rsidRDefault="003E3AD0" w:rsidP="005744AF">
            <w:pPr>
              <w:rPr>
                <w:sz w:val="20"/>
                <w:szCs w:val="20"/>
              </w:rPr>
            </w:pPr>
          </w:p>
        </w:tc>
        <w:tc>
          <w:tcPr>
            <w:tcW w:w="619" w:type="pct"/>
            <w:shd w:val="clear" w:color="auto" w:fill="auto"/>
          </w:tcPr>
          <w:p w:rsidR="003E3AD0" w:rsidRDefault="003E3AD0" w:rsidP="005744AF">
            <w:pPr>
              <w:rPr>
                <w:sz w:val="20"/>
                <w:szCs w:val="20"/>
              </w:rPr>
            </w:pPr>
          </w:p>
          <w:p w:rsidR="003E3AD0" w:rsidRDefault="003E3AD0" w:rsidP="005744AF">
            <w:pPr>
              <w:rPr>
                <w:sz w:val="20"/>
                <w:szCs w:val="20"/>
              </w:rPr>
            </w:pPr>
          </w:p>
          <w:p w:rsidR="003E3AD0" w:rsidRPr="00F204CE" w:rsidRDefault="003E3AD0" w:rsidP="003E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AD0" w:rsidRDefault="003E3AD0" w:rsidP="003E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  <w:p w:rsidR="003E3AD0" w:rsidRDefault="003E3AD0" w:rsidP="003E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3E3AD0" w:rsidRPr="00F204CE" w:rsidRDefault="003E3AD0" w:rsidP="003E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  <w:p w:rsidR="003E3AD0" w:rsidRPr="00F204CE" w:rsidRDefault="003E3AD0" w:rsidP="005744AF">
            <w:pPr>
              <w:rPr>
                <w:sz w:val="20"/>
                <w:szCs w:val="20"/>
              </w:rPr>
            </w:pPr>
          </w:p>
        </w:tc>
      </w:tr>
      <w:tr w:rsidR="003E3AD0" w:rsidRPr="005C100B" w:rsidTr="003E3AD0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3E3AD0" w:rsidRPr="00F204CE" w:rsidRDefault="003E3AD0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AD0" w:rsidRDefault="003E3AD0" w:rsidP="00EF4358">
            <w:pPr>
              <w:rPr>
                <w:rFonts w:ascii="Verdana" w:hAnsi="Verdana"/>
                <w:sz w:val="16"/>
                <w:szCs w:val="16"/>
              </w:rPr>
            </w:pPr>
          </w:p>
          <w:p w:rsidR="003E3AD0" w:rsidRDefault="003E3AD0" w:rsidP="00EF435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potrafi zastosować wiedzę nt teorii grzecznościowych, tworząc wypowiedź w zależności od rodzaju kontaktu i podłoża kulturowego; krytycznie ocenia różne teksty pod kątem ich natężenia etykietalnego; przygotowuje teksty zgodnie z poznanymi strategiami grzecznościowymi.</w:t>
            </w:r>
          </w:p>
          <w:p w:rsidR="003E3AD0" w:rsidRPr="003E3649" w:rsidRDefault="003E3AD0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3E3AD0" w:rsidRDefault="003E3AD0" w:rsidP="00EF4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K_U01</w:t>
            </w:r>
          </w:p>
          <w:p w:rsidR="003E3AD0" w:rsidRDefault="003E3AD0" w:rsidP="00EF4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K_U05</w:t>
            </w:r>
          </w:p>
          <w:p w:rsidR="003E3AD0" w:rsidRDefault="003E3AD0" w:rsidP="00EF4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]K_U07</w:t>
            </w:r>
          </w:p>
          <w:p w:rsidR="003E3AD0" w:rsidRDefault="003E3AD0" w:rsidP="00EF4358">
            <w:pPr>
              <w:pStyle w:val="Normalny1"/>
              <w:jc w:val="center"/>
              <w:rPr>
                <w:rFonts w:ascii="Verdana" w:hAnsi="Verdana"/>
                <w:sz w:val="16"/>
                <w:szCs w:val="16"/>
              </w:rPr>
            </w:pPr>
            <w:r w:rsidRPr="008816DC">
              <w:rPr>
                <w:rFonts w:ascii="Verdana" w:hAnsi="Verdana"/>
                <w:sz w:val="16"/>
                <w:szCs w:val="16"/>
              </w:rPr>
              <w:t>K_U1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</w:p>
          <w:p w:rsidR="003E3AD0" w:rsidRDefault="003E3AD0" w:rsidP="00EF4358">
            <w:pPr>
              <w:pStyle w:val="Normalny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K_U11</w:t>
            </w:r>
            <w:bookmarkStart w:id="0" w:name="_GoBack"/>
            <w:bookmarkEnd w:id="0"/>
          </w:p>
          <w:p w:rsidR="003E3AD0" w:rsidRPr="009B3F25" w:rsidRDefault="003E3AD0" w:rsidP="00EF4358">
            <w:pPr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K_U2</w:t>
            </w:r>
            <w:r w:rsidR="00F755B6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3E3AD0" w:rsidRDefault="003E3AD0" w:rsidP="00574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3E3AD0" w:rsidRPr="00F204CE" w:rsidRDefault="003E3AD0" w:rsidP="005744AF">
            <w:pPr>
              <w:rPr>
                <w:sz w:val="20"/>
                <w:szCs w:val="20"/>
              </w:rPr>
            </w:pPr>
          </w:p>
        </w:tc>
        <w:tc>
          <w:tcPr>
            <w:tcW w:w="619" w:type="pct"/>
            <w:shd w:val="clear" w:color="auto" w:fill="auto"/>
          </w:tcPr>
          <w:p w:rsidR="003E3AD0" w:rsidRDefault="003E3AD0" w:rsidP="005744AF">
            <w:pPr>
              <w:rPr>
                <w:sz w:val="20"/>
                <w:szCs w:val="20"/>
              </w:rPr>
            </w:pPr>
          </w:p>
          <w:p w:rsidR="003E3AD0" w:rsidRDefault="003E3AD0" w:rsidP="005744AF">
            <w:pPr>
              <w:rPr>
                <w:sz w:val="20"/>
                <w:szCs w:val="20"/>
              </w:rPr>
            </w:pPr>
          </w:p>
          <w:p w:rsidR="003E3AD0" w:rsidRPr="00F204CE" w:rsidRDefault="003E3AD0" w:rsidP="00574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AD0" w:rsidRDefault="003E3AD0" w:rsidP="00574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  <w:p w:rsidR="003E3AD0" w:rsidRPr="00F204CE" w:rsidRDefault="003E3AD0" w:rsidP="00574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</w:tc>
      </w:tr>
      <w:tr w:rsidR="005C100B" w:rsidRPr="005C100B" w:rsidTr="003E3AD0">
        <w:trPr>
          <w:trHeight w:val="318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467AA4" w:rsidRDefault="009B3F25" w:rsidP="00763C6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  <w:r w:rsidR="003E3AD0">
              <w:rPr>
                <w:sz w:val="20"/>
                <w:szCs w:val="20"/>
              </w:rPr>
              <w:t xml:space="preserve">K_WG01- +++; </w:t>
            </w:r>
            <w:r w:rsidR="00EF4358" w:rsidRPr="003F4557">
              <w:rPr>
                <w:sz w:val="20"/>
                <w:szCs w:val="20"/>
              </w:rPr>
              <w:t>K_WK03 - ++; …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7219F5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7219F5">
              <w:rPr>
                <w:b/>
                <w:sz w:val="19"/>
                <w:szCs w:val="20"/>
              </w:rPr>
              <w:t>Literatura podstawowa</w:t>
            </w:r>
          </w:p>
          <w:p w:rsidR="00EF4358" w:rsidRPr="007219F5" w:rsidRDefault="00EF4358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EF4358" w:rsidRPr="00B81394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Język a kultura, tom 6, Polska etykieta językowa, red. J. Anusiewicz, M. Marcjanik, Wrocław 1992.</w:t>
            </w:r>
          </w:p>
          <w:p w:rsidR="00EF4358" w:rsidRPr="00B81394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I. Kamińska-Radomska, Etykieta biznesu, czyli międzynarodowy język kurtuazji, Warszawa 2003.</w:t>
            </w:r>
          </w:p>
          <w:p w:rsidR="00EF4358" w:rsidRPr="00B81394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M. Kita, Językowe rytuały grzecznościowe, Katowice 2005.</w:t>
            </w:r>
          </w:p>
          <w:p w:rsidR="00EF4358" w:rsidRPr="00B81394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H. i T. Zgółkowie, Językowy savoir-vivre. Praktyczny poradnik posługiwania się polszczyzną w sytuacjach oficjalnych i towarzyskich, Warszawa 2004.</w:t>
            </w:r>
          </w:p>
          <w:p w:rsidR="00763C6C" w:rsidRPr="00763C6C" w:rsidRDefault="00763C6C" w:rsidP="003E3649">
            <w:pPr>
              <w:jc w:val="both"/>
              <w:rPr>
                <w:sz w:val="19"/>
                <w:szCs w:val="20"/>
              </w:rPr>
            </w:pPr>
          </w:p>
          <w:p w:rsidR="003E3649" w:rsidRPr="004C6E2B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lastRenderedPageBreak/>
              <w:t>Literatura uzupełniająca</w:t>
            </w:r>
          </w:p>
          <w:p w:rsidR="00763C6C" w:rsidRPr="00763C6C" w:rsidRDefault="00763C6C" w:rsidP="003E3649">
            <w:pPr>
              <w:rPr>
                <w:sz w:val="19"/>
                <w:szCs w:val="20"/>
              </w:rPr>
            </w:pPr>
          </w:p>
          <w:p w:rsidR="00EF4358" w:rsidRPr="00B81394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M. Marcjanik, Polska grzeczność językowa, Warszawa 1996.</w:t>
            </w:r>
          </w:p>
          <w:p w:rsidR="00EF4358" w:rsidRDefault="00EF4358" w:rsidP="00EF435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81394">
              <w:rPr>
                <w:sz w:val="20"/>
                <w:szCs w:val="20"/>
              </w:rPr>
              <w:t>Polszczyzna na co dzień, red. M. Bańko, Warszawa 2006.</w:t>
            </w:r>
          </w:p>
          <w:p w:rsidR="00763C6C" w:rsidRPr="00763C6C" w:rsidRDefault="00763C6C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E3A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EF43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F43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2B12C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3C6C">
              <w:rPr>
                <w:sz w:val="20"/>
                <w:szCs w:val="20"/>
              </w:rPr>
              <w:t xml:space="preserve"> </w:t>
            </w:r>
            <w:r w:rsidR="00EF4358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2B12C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2B12C3">
              <w:rPr>
                <w:b/>
                <w:sz w:val="20"/>
                <w:szCs w:val="20"/>
              </w:rPr>
              <w:t xml:space="preserve"> 0,55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AD0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2B12C3">
              <w:rPr>
                <w:b/>
                <w:sz w:val="20"/>
                <w:szCs w:val="20"/>
              </w:rPr>
              <w:t xml:space="preserve"> 0,55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E3AD0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C6E" w:rsidRDefault="00011C6E" w:rsidP="00481230">
      <w:r>
        <w:separator/>
      </w:r>
    </w:p>
  </w:endnote>
  <w:endnote w:type="continuationSeparator" w:id="0">
    <w:p w:rsidR="00011C6E" w:rsidRDefault="00011C6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C6E" w:rsidRDefault="00011C6E" w:rsidP="00481230">
      <w:r>
        <w:separator/>
      </w:r>
    </w:p>
  </w:footnote>
  <w:footnote w:type="continuationSeparator" w:id="0">
    <w:p w:rsidR="00011C6E" w:rsidRDefault="00011C6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1C6E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2F82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3BDC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2C3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3A5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5A15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66C4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3AD0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0F3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3BE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9F5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13F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362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481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5CDC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358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5B6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Normalny1">
    <w:name w:val="Normalny1"/>
    <w:rsid w:val="00EF4358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zary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1907A-C7FA-4454-8954-73B05BA3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13</cp:revision>
  <cp:lastPrinted>2019-04-02T10:33:00Z</cp:lastPrinted>
  <dcterms:created xsi:type="dcterms:W3CDTF">2019-09-14T09:56:00Z</dcterms:created>
  <dcterms:modified xsi:type="dcterms:W3CDTF">2019-10-05T13:44:00Z</dcterms:modified>
</cp:coreProperties>
</file>