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Pr="00873B4D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873B4D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873B4D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B4D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873B4D" w:rsidRDefault="0045056F" w:rsidP="003967D5">
            <w:pPr>
              <w:rPr>
                <w:sz w:val="20"/>
                <w:szCs w:val="20"/>
              </w:rPr>
            </w:pPr>
            <w:r w:rsidRPr="00873B4D">
              <w:rPr>
                <w:sz w:val="20"/>
                <w:szCs w:val="20"/>
              </w:rPr>
              <w:t>Emisja głosu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873B4D" w:rsidRDefault="00873B4D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873B4D">
              <w:rPr>
                <w:sz w:val="20"/>
                <w:szCs w:val="20"/>
                <w:lang w:val="en-GB" w:eastAsia="en-US"/>
              </w:rPr>
              <w:t>UTH/F/P/DZ/B1/ST/1(l)/4L</w:t>
            </w:r>
            <w:r w:rsidR="0045056F" w:rsidRPr="00873B4D">
              <w:rPr>
                <w:sz w:val="20"/>
                <w:szCs w:val="20"/>
                <w:lang w:val="en-GB" w:eastAsia="en-US"/>
              </w:rPr>
              <w:t>/</w:t>
            </w:r>
            <w:r w:rsidRPr="00873B4D">
              <w:rPr>
                <w:sz w:val="20"/>
                <w:szCs w:val="20"/>
                <w:lang w:val="en-GB" w:eastAsia="en-US"/>
              </w:rPr>
              <w:t>25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873B4D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873B4D" w:rsidRDefault="0045056F" w:rsidP="003967D5">
            <w:pPr>
              <w:rPr>
                <w:i/>
                <w:sz w:val="20"/>
                <w:szCs w:val="20"/>
              </w:rPr>
            </w:pPr>
            <w:r w:rsidRPr="00873B4D">
              <w:rPr>
                <w:sz w:val="20"/>
                <w:szCs w:val="20"/>
                <w:lang w:eastAsia="en-US"/>
              </w:rPr>
              <w:t>Voice emission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873B4D" w:rsidP="00873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Czwarty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Grupa zaję</w:t>
            </w:r>
            <w:r w:rsidR="00873B4D">
              <w:rPr>
                <w:sz w:val="20"/>
                <w:szCs w:val="20"/>
              </w:rPr>
              <w:t>ć kierunkowych obowiązkowych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45056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81B6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81B6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873B4D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1,5 </w:t>
            </w:r>
            <w:r w:rsidR="00CE1CE1" w:rsidRPr="00763C6C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45056F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81B65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81B65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873B4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81B65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81B6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81B65" w:rsidP="00381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Katedra </w:t>
            </w:r>
            <w:r w:rsidR="0045056F">
              <w:rPr>
                <w:sz w:val="20"/>
                <w:szCs w:val="20"/>
                <w:lang w:val="en-US"/>
              </w:rPr>
              <w:t>Filologii Polskie</w:t>
            </w:r>
            <w:r>
              <w:rPr>
                <w:sz w:val="20"/>
                <w:szCs w:val="20"/>
                <w:lang w:val="en-US"/>
              </w:rPr>
              <w:t>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45056F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Adrian Szary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45056F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Adrian Szary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4A6B72" w:rsidP="00763C6C">
            <w:pPr>
              <w:rPr>
                <w:sz w:val="20"/>
                <w:szCs w:val="20"/>
              </w:rPr>
            </w:pPr>
            <w:hyperlink r:id="rId8" w:history="1">
              <w:r w:rsidR="0045056F" w:rsidRPr="001713BB">
                <w:rPr>
                  <w:rStyle w:val="Hipercze"/>
                  <w:sz w:val="20"/>
                  <w:szCs w:val="20"/>
                  <w:lang w:val="de-DE"/>
                </w:rPr>
                <w:t>adrianszary@wp.pl</w:t>
              </w:r>
            </w:hyperlink>
            <w:r w:rsidR="0045056F">
              <w:rPr>
                <w:sz w:val="20"/>
                <w:szCs w:val="20"/>
                <w:lang w:val="de-DE"/>
              </w:rPr>
              <w:t xml:space="preserve"> 691336718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056F" w:rsidRDefault="0045056F" w:rsidP="0045056F">
            <w:pPr>
              <w:tabs>
                <w:tab w:val="left" w:pos="811"/>
                <w:tab w:val="left" w:pos="4073"/>
              </w:tabs>
              <w:rPr>
                <w:rFonts w:ascii="Verdana" w:hAnsi="Verdana"/>
                <w:sz w:val="16"/>
                <w:szCs w:val="16"/>
              </w:rPr>
            </w:pPr>
          </w:p>
          <w:p w:rsidR="0045056F" w:rsidRDefault="0045056F" w:rsidP="0045056F">
            <w:pPr>
              <w:tabs>
                <w:tab w:val="left" w:pos="811"/>
                <w:tab w:val="left" w:pos="4073"/>
              </w:tabs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Zdobycie przez studenta wiedzy i umiejętności w zakresie prawidłowej emisji głosu służące zapobieganiu zaburzeniom głosu;  wykształcenie praktycznych umiejętności w zakresie właściwego użytkowania własnego aparatu oddechowego i fonacyjnego; kształtowanie prawidłowej artykulacji</w:t>
            </w:r>
            <w:r>
              <w:rPr>
                <w:rFonts w:ascii="Verdana" w:hAnsi="Verdana"/>
                <w:color w:val="1F497D"/>
                <w:sz w:val="16"/>
                <w:szCs w:val="16"/>
              </w:rPr>
              <w:t>.</w:t>
            </w:r>
          </w:p>
          <w:p w:rsidR="004A5FBA" w:rsidRPr="00763C6C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Emisja głosu – pojęcie, znaczenie, cle i zadania;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Relaksacja (relaks autogenny i neuromięśniowy) a prawidłowy oddech;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Budowa i funkcjonowanie aparatu mowy (ze szczególnym uwzględnieniem krtani);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Rezonatory i mówienie na maskę; Przepona i oddychanie przeponowo-brzuszne;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Ćwiczenia kształtujące oddychanie przeponowo-brzuszne;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Mięśniowe podtrzymywanie dźwięku;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Ćwiczenia oddechu podpartego – appoggio;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Tempo, intonacja, natężenie artykułowanych dźwięków  a skuteczność komunikacyjna;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Dysfunkcje i patologie głosu;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Profilaktyka w pracy głosem; </w:t>
            </w:r>
          </w:p>
          <w:p w:rsidR="004A5FBA" w:rsidRPr="00763C6C" w:rsidRDefault="0045056F" w:rsidP="0045056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16"/>
                <w:szCs w:val="16"/>
              </w:rPr>
              <w:t>Ćwiczenia artykulacyjne (nagłos, śródgłos, wygłos) różnych grup głosek.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4A5FBA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056F" w:rsidRDefault="0045056F" w:rsidP="0045056F">
            <w:pPr>
              <w:pStyle w:val="Bezodstpw"/>
              <w:rPr>
                <w:b/>
              </w:rPr>
            </w:pPr>
            <w:r>
              <w:rPr>
                <w:lang w:eastAsia="en-US"/>
              </w:rPr>
              <w:t xml:space="preserve">W - </w:t>
            </w:r>
            <w:r>
              <w:t>Student zna cechy prawidłowego oddechu mownego oraz  proces prawidłowego oddechu, zna budowę i działanie narządu głosu; wie jakie są zagrożeń związane z nieprawidłową emisją (zaburzenia, choroby);  zna przyczyny chorób głosu;  zna ćwiczenia wykonywane w celu wypracowania uzyskania: prawidłowego toru oddechowego, podparcia oddechowego, poprawnej artykulacji.</w:t>
            </w:r>
          </w:p>
          <w:p w:rsidR="009B3F25" w:rsidRPr="00F204CE" w:rsidRDefault="009B3F25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45056F" w:rsidRDefault="0045056F" w:rsidP="0045056F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K_W01K_W09</w:t>
            </w:r>
          </w:p>
          <w:p w:rsidR="009B3F25" w:rsidRPr="0083122B" w:rsidRDefault="009B3F25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45056F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9B3F25" w:rsidRPr="00F204CE" w:rsidRDefault="009B3F25" w:rsidP="00763C6C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45056F" w:rsidRDefault="0045056F" w:rsidP="003967D5">
            <w:pPr>
              <w:rPr>
                <w:sz w:val="20"/>
                <w:szCs w:val="20"/>
              </w:rPr>
            </w:pPr>
          </w:p>
          <w:p w:rsidR="0045056F" w:rsidRDefault="0045056F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45056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45056F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lang w:eastAsia="en-US"/>
              </w:rPr>
              <w:t xml:space="preserve">U - </w:t>
            </w:r>
            <w:r>
              <w:t>Student potrafi posługiwać się aparatem oddechowym i narządem głosu w sposób gwarantujący bezpieczną fonację; potrafi oddychać w oparciu o przeponę;  wykorzystuje umiejętność prawidłowej emisji głosu w interakcjach; samodzielnie dobiera ćwiczenia w celu poprawienia jakości wypowiedzi; rozpoznaje przyczyny błędnej artykulacji i koryguje niepoprawne nawyki artykulacyjne.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5056F" w:rsidRDefault="0045056F" w:rsidP="0045056F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K_U07</w:t>
            </w:r>
          </w:p>
          <w:p w:rsidR="0045056F" w:rsidRDefault="0045056F" w:rsidP="0045056F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K_U10</w:t>
            </w:r>
          </w:p>
          <w:p w:rsidR="0045056F" w:rsidRDefault="0045056F" w:rsidP="0045056F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K_U11</w:t>
            </w:r>
          </w:p>
          <w:p w:rsidR="00763C6C" w:rsidRPr="009B3F25" w:rsidRDefault="00763C6C" w:rsidP="0045056F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45056F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45056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45056F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lang w:eastAsia="en-US"/>
              </w:rPr>
              <w:t xml:space="preserve">K - </w:t>
            </w:r>
            <w:r>
              <w:t xml:space="preserve">Student wykazuje dbałość o poprawną technikę mówienia, ma świadomość autokontroli; jest świadomy potrzeby ćwiczeń oddechowo-fonacyjnych; wykazuje kreatywność w doborze ćwiczeń artykulacyjnych i oddechowych; pracuje w zespole; wykazuje otwartość na </w:t>
            </w:r>
            <w:r>
              <w:lastRenderedPageBreak/>
              <w:t>usprawnianie własnych umiejętności; dąży do poprawienia własnej fonacji i artykulacji. mownych. 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56F" w:rsidRDefault="0045056F" w:rsidP="0045056F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K_K01</w:t>
            </w:r>
          </w:p>
          <w:p w:rsidR="0045056F" w:rsidRDefault="0045056F" w:rsidP="0045056F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K_K02</w:t>
            </w:r>
          </w:p>
          <w:p w:rsidR="0045056F" w:rsidRDefault="0045056F" w:rsidP="0045056F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K_K07</w:t>
            </w:r>
          </w:p>
          <w:p w:rsidR="00763C6C" w:rsidRPr="0083122B" w:rsidRDefault="00763C6C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45056F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45056F" w:rsidRDefault="0045056F" w:rsidP="00753326">
            <w:pPr>
              <w:rPr>
                <w:sz w:val="20"/>
                <w:szCs w:val="20"/>
              </w:rPr>
            </w:pPr>
          </w:p>
          <w:p w:rsidR="0045056F" w:rsidRDefault="0045056F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45056F" w:rsidRPr="00F204CE" w:rsidRDefault="0045056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63C6C" w:rsidRDefault="009B3F25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</w:p>
          <w:p w:rsidR="009B3F25" w:rsidRPr="009B3F25" w:rsidRDefault="009B3F25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</w:p>
          <w:p w:rsidR="005C100B" w:rsidRPr="00467AA4" w:rsidRDefault="009B3F25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873B4D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873B4D">
              <w:rPr>
                <w:b/>
                <w:sz w:val="19"/>
                <w:szCs w:val="20"/>
              </w:rPr>
              <w:t>Literatura podstawowa</w:t>
            </w:r>
          </w:p>
          <w:p w:rsidR="0045056F" w:rsidRPr="00873B4D" w:rsidRDefault="0045056F" w:rsidP="003E3649">
            <w:pPr>
              <w:jc w:val="both"/>
              <w:rPr>
                <w:b/>
                <w:sz w:val="19"/>
                <w:szCs w:val="20"/>
              </w:rPr>
            </w:pP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B. Tarasiewicz, </w:t>
            </w:r>
            <w:r>
              <w:rPr>
                <w:rFonts w:ascii="Verdana" w:hAnsi="Verdana"/>
                <w:iCs/>
                <w:sz w:val="16"/>
                <w:szCs w:val="16"/>
              </w:rPr>
              <w:t>Mówię i śpiewam świadomie. Podręcznik do nauki emisji głosu</w:t>
            </w:r>
            <w:r>
              <w:rPr>
                <w:rFonts w:ascii="Verdana" w:hAnsi="Verdana"/>
                <w:sz w:val="16"/>
                <w:szCs w:val="16"/>
              </w:rPr>
              <w:t xml:space="preserve">, Kraków 2003;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B. Toczyska, </w:t>
            </w:r>
            <w:r>
              <w:rPr>
                <w:rFonts w:ascii="Verdana" w:hAnsi="Verdana"/>
                <w:iCs/>
                <w:sz w:val="16"/>
                <w:szCs w:val="16"/>
              </w:rPr>
              <w:t>Łamańce z dykcją</w:t>
            </w:r>
            <w:r>
              <w:rPr>
                <w:rFonts w:ascii="Verdana" w:hAnsi="Verdana"/>
                <w:sz w:val="16"/>
                <w:szCs w:val="16"/>
              </w:rPr>
              <w:t xml:space="preserve">, Gdańsk 2003;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A. Mitrinowicz-Modrzejewska, </w:t>
            </w:r>
            <w:r>
              <w:rPr>
                <w:rFonts w:ascii="Verdana" w:hAnsi="Verdana"/>
                <w:iCs/>
                <w:sz w:val="16"/>
                <w:szCs w:val="16"/>
              </w:rPr>
              <w:t>Fizjologia i patologia głosu</w:t>
            </w:r>
            <w:r>
              <w:rPr>
                <w:rFonts w:ascii="Verdana" w:hAnsi="Verdana"/>
                <w:sz w:val="16"/>
                <w:szCs w:val="16"/>
              </w:rPr>
              <w:t xml:space="preserve">., Warszawa 1959; </w:t>
            </w:r>
          </w:p>
          <w:p w:rsidR="0045056F" w:rsidRDefault="0045056F" w:rsidP="0045056F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materiały przygotowywane przez prowadzącego.</w:t>
            </w:r>
          </w:p>
          <w:p w:rsidR="00763C6C" w:rsidRPr="00763C6C" w:rsidRDefault="00763C6C" w:rsidP="003E3649">
            <w:pPr>
              <w:jc w:val="both"/>
              <w:rPr>
                <w:sz w:val="19"/>
                <w:szCs w:val="20"/>
              </w:rPr>
            </w:pPr>
          </w:p>
          <w:p w:rsidR="003E3649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45056F" w:rsidRPr="004C6E2B" w:rsidRDefault="0045056F" w:rsidP="003E3649">
            <w:pPr>
              <w:jc w:val="both"/>
              <w:rPr>
                <w:b/>
                <w:sz w:val="19"/>
                <w:szCs w:val="20"/>
              </w:rPr>
            </w:pP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B. Wieczorkiewicz, </w:t>
            </w:r>
            <w:r>
              <w:rPr>
                <w:rFonts w:ascii="Verdana" w:hAnsi="Verdana"/>
                <w:iCs/>
                <w:sz w:val="16"/>
                <w:szCs w:val="16"/>
              </w:rPr>
              <w:t>Sztuka mówienia,</w:t>
            </w:r>
            <w:r>
              <w:rPr>
                <w:rFonts w:ascii="Verdana" w:hAnsi="Verdana"/>
                <w:sz w:val="16"/>
                <w:szCs w:val="16"/>
              </w:rPr>
              <w:t xml:space="preserve"> Warszawa 1998. </w:t>
            </w:r>
          </w:p>
          <w:p w:rsidR="0045056F" w:rsidRDefault="0045056F" w:rsidP="004505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B. Toczyska, </w:t>
            </w:r>
            <w:r>
              <w:rPr>
                <w:rFonts w:ascii="Verdana" w:hAnsi="Verdana"/>
                <w:iCs/>
                <w:sz w:val="16"/>
                <w:szCs w:val="16"/>
              </w:rPr>
              <w:t>Głośno i wyraźnie 9 lekcji dobrego mówienia</w:t>
            </w:r>
            <w:r>
              <w:rPr>
                <w:rFonts w:ascii="Verdana" w:hAnsi="Verdana"/>
                <w:sz w:val="16"/>
                <w:szCs w:val="16"/>
              </w:rPr>
              <w:t xml:space="preserve">, Gdańsk 2007; </w:t>
            </w:r>
          </w:p>
          <w:p w:rsidR="0045056F" w:rsidRDefault="0045056F" w:rsidP="0045056F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Głos narzędziem pracy. Poradnik dla nauczycieli</w:t>
            </w:r>
            <w:r>
              <w:rPr>
                <w:rFonts w:ascii="Verdana" w:hAnsi="Verdana"/>
                <w:sz w:val="16"/>
                <w:szCs w:val="16"/>
              </w:rPr>
              <w:t>, red. M. Śliwińska-Kowalska Łódź 1999.</w:t>
            </w:r>
          </w:p>
          <w:p w:rsidR="00763C6C" w:rsidRPr="00763C6C" w:rsidRDefault="00763C6C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974D1B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45056F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974D1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45056F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81B6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74D1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81B65">
              <w:rPr>
                <w:b/>
                <w:sz w:val="20"/>
                <w:szCs w:val="20"/>
              </w:rPr>
              <w:t xml:space="preserve"> 0,4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81B6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74D1B"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0,55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74D1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81B65">
              <w:rPr>
                <w:b/>
                <w:sz w:val="20"/>
                <w:szCs w:val="20"/>
              </w:rPr>
              <w:t xml:space="preserve"> 0,55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381B65" w:rsidP="003967D5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>1,5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D98" w:rsidRDefault="00BD6D98" w:rsidP="00481230">
      <w:r>
        <w:separator/>
      </w:r>
    </w:p>
  </w:endnote>
  <w:endnote w:type="continuationSeparator" w:id="0">
    <w:p w:rsidR="00BD6D98" w:rsidRDefault="00BD6D98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D98" w:rsidRDefault="00BD6D98" w:rsidP="00481230">
      <w:r>
        <w:separator/>
      </w:r>
    </w:p>
  </w:footnote>
  <w:footnote w:type="continuationSeparator" w:id="0">
    <w:p w:rsidR="00BD6D98" w:rsidRDefault="00BD6D98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1B59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B6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056F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6B72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B4D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4D1B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6D98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styleId="Bezodstpw">
    <w:name w:val="No Spacing"/>
    <w:uiPriority w:val="1"/>
    <w:qFormat/>
    <w:rsid w:val="0045056F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szary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6C960-B035-42FF-A3CC-6A8776D2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2019-09-14T09:56:00Z</dcterms:created>
  <dcterms:modified xsi:type="dcterms:W3CDTF">2019-10-05T13:40:00Z</dcterms:modified>
</cp:coreProperties>
</file>