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6A4CBF" w:rsidRPr="005C100B" w:rsidTr="00AA5FB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A4CBF" w:rsidRPr="005C100B" w:rsidRDefault="006A4CBF" w:rsidP="006A4CB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6A4CBF" w:rsidRDefault="006A4CBF" w:rsidP="006A4CBF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6A4CBF" w:rsidRPr="005C100B" w:rsidRDefault="006A4CBF" w:rsidP="006A4CBF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4CBF" w:rsidRPr="00794303" w:rsidRDefault="006A4CBF" w:rsidP="006A4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Krytyka literacka</w:t>
            </w:r>
          </w:p>
        </w:tc>
      </w:tr>
      <w:tr w:rsidR="006A4CBF" w:rsidRPr="005C100B" w:rsidTr="00AA5FB2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4CBF" w:rsidRPr="004A5FBA" w:rsidRDefault="006A4CBF" w:rsidP="006A4CBF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6A4CBF">
              <w:rPr>
                <w:sz w:val="20"/>
                <w:szCs w:val="20"/>
                <w:lang w:val="en-US" w:eastAsia="en-US"/>
              </w:rPr>
              <w:t>U</w:t>
            </w:r>
            <w:r w:rsidR="00880C08">
              <w:rPr>
                <w:rFonts w:eastAsia="Calibri"/>
                <w:sz w:val="20"/>
                <w:szCs w:val="20"/>
                <w:lang w:val="en-US" w:eastAsia="en-US"/>
              </w:rPr>
              <w:t>TH/F/P/DZ</w:t>
            </w:r>
            <w:r w:rsidRPr="006A4CBF">
              <w:rPr>
                <w:rFonts w:eastAsia="Calibri"/>
                <w:sz w:val="20"/>
                <w:szCs w:val="20"/>
                <w:lang w:val="en-US" w:eastAsia="en-US"/>
              </w:rPr>
              <w:t>/B2/ST/1(l)/6L/25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6A4CBF" w:rsidRPr="004A5FBA" w:rsidRDefault="006A4CBF" w:rsidP="006A4CBF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4CBF" w:rsidRPr="00794303" w:rsidRDefault="006A4CBF" w:rsidP="006A4CBF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Literary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Criticism</w:t>
            </w:r>
            <w:bookmarkStart w:id="0" w:name="_GoBack"/>
            <w:bookmarkEnd w:id="0"/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8114EE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BD5D96" w:rsidP="008114EE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Szósty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letni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</w:tr>
      <w:tr w:rsidR="008114EE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rupa zajęć kierunkowych – do wyboru (B2)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Wybieralny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880C08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880C08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880C08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Pr="00794303" w:rsidRDefault="00880C08" w:rsidP="000B62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Pr="00794303" w:rsidRDefault="00880C08" w:rsidP="000B62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880C08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Pr="004A5FBA" w:rsidRDefault="00880C08" w:rsidP="008114EE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880C08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Pr="004A5FBA" w:rsidRDefault="00880C08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880C08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2,5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880C08" w:rsidRPr="005C100B" w:rsidTr="00CE1CE1">
        <w:trPr>
          <w:trHeight w:val="42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Default="00880C08" w:rsidP="008114E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kulturze i religii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Default="00880C08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0,5 ECTS</w:t>
            </w:r>
          </w:p>
        </w:tc>
      </w:tr>
      <w:tr w:rsidR="00880C08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Pr="00F777EC" w:rsidRDefault="00880C08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880C08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Pr="00F777EC" w:rsidRDefault="00880C08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880C08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80C08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Pr="002A1BFA" w:rsidRDefault="00880C08" w:rsidP="008114EE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880C08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Pr="002A1BFA" w:rsidRDefault="00880C08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Anna </w:t>
            </w:r>
            <w:proofErr w:type="spellStart"/>
            <w:r>
              <w:rPr>
                <w:sz w:val="20"/>
                <w:szCs w:val="20"/>
              </w:rPr>
              <w:t>Spólna</w:t>
            </w:r>
            <w:proofErr w:type="spellEnd"/>
            <w:r>
              <w:rPr>
                <w:sz w:val="20"/>
                <w:szCs w:val="20"/>
              </w:rPr>
              <w:t>, prof. UTH</w:t>
            </w:r>
          </w:p>
        </w:tc>
      </w:tr>
      <w:tr w:rsidR="00880C08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Pr="002A1BFA" w:rsidRDefault="00880C08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EF7563">
              <w:rPr>
                <w:sz w:val="20"/>
                <w:szCs w:val="20"/>
              </w:rPr>
              <w:t xml:space="preserve">Dr hab. Anna </w:t>
            </w:r>
            <w:proofErr w:type="spellStart"/>
            <w:r w:rsidRPr="00EF7563">
              <w:rPr>
                <w:sz w:val="20"/>
                <w:szCs w:val="20"/>
              </w:rPr>
              <w:t>Spólna</w:t>
            </w:r>
            <w:proofErr w:type="spellEnd"/>
            <w:r w:rsidRPr="00EF7563">
              <w:rPr>
                <w:sz w:val="20"/>
                <w:szCs w:val="20"/>
              </w:rPr>
              <w:t>, prof. UTH</w:t>
            </w:r>
          </w:p>
        </w:tc>
      </w:tr>
      <w:tr w:rsidR="00880C08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Pr="002A1BFA" w:rsidRDefault="00880C08" w:rsidP="008114EE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880C08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80C08" w:rsidRPr="005C100B" w:rsidRDefault="00880C08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0C08" w:rsidRPr="004A5FBA" w:rsidRDefault="00880C08" w:rsidP="008114EE">
            <w:pPr>
              <w:rPr>
                <w:sz w:val="20"/>
                <w:szCs w:val="20"/>
              </w:rPr>
            </w:pPr>
            <w:hyperlink r:id="rId8" w:history="1">
              <w:r w:rsidRPr="00EF7563">
                <w:rPr>
                  <w:rFonts w:eastAsia="Calibri"/>
                  <w:color w:val="0000FF"/>
                  <w:sz w:val="20"/>
                  <w:szCs w:val="20"/>
                  <w:u w:val="single"/>
                  <w:lang w:val="de-DE" w:eastAsia="en-US"/>
                </w:rPr>
                <w:t>a.spolna@uthrad.pl</w:t>
              </w:r>
            </w:hyperlink>
            <w:r w:rsidRPr="00EF7563">
              <w:rPr>
                <w:rFonts w:eastAsia="Calibri"/>
                <w:sz w:val="20"/>
                <w:szCs w:val="20"/>
                <w:lang w:val="de-DE" w:eastAsia="en-US"/>
              </w:rPr>
              <w:t>048 (48) 361-73-60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6A4CBF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A4CBF" w:rsidRPr="005C100B" w:rsidRDefault="006A4CBF" w:rsidP="006A4CBF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4CBF" w:rsidRPr="00627868" w:rsidRDefault="006A4CBF" w:rsidP="006A4CBF">
            <w:pPr>
              <w:tabs>
                <w:tab w:val="left" w:pos="4073"/>
              </w:tabs>
              <w:ind w:left="-104"/>
              <w:rPr>
                <w:i/>
                <w:sz w:val="20"/>
                <w:szCs w:val="20"/>
              </w:rPr>
            </w:pPr>
            <w:r w:rsidRPr="00627868">
              <w:rPr>
                <w:sz w:val="20"/>
                <w:szCs w:val="16"/>
              </w:rPr>
              <w:t xml:space="preserve">Celem zajęć jest </w:t>
            </w:r>
            <w:r>
              <w:rPr>
                <w:sz w:val="20"/>
                <w:szCs w:val="16"/>
              </w:rPr>
              <w:t>z</w:t>
            </w:r>
            <w:r w:rsidRPr="008A1E3A">
              <w:rPr>
                <w:sz w:val="20"/>
                <w:szCs w:val="16"/>
              </w:rPr>
              <w:t xml:space="preserve">apoznanie studentów ze współczesną krytyką literacką oraz </w:t>
            </w:r>
            <w:r>
              <w:rPr>
                <w:sz w:val="20"/>
                <w:szCs w:val="16"/>
              </w:rPr>
              <w:t>wyposażenie</w:t>
            </w:r>
            <w:r w:rsidRPr="00627868">
              <w:rPr>
                <w:sz w:val="20"/>
                <w:szCs w:val="16"/>
              </w:rPr>
              <w:t xml:space="preserve"> w umiejętność krytyki dzieła </w:t>
            </w:r>
            <w:r>
              <w:rPr>
                <w:sz w:val="20"/>
                <w:szCs w:val="16"/>
              </w:rPr>
              <w:t>literackiego</w:t>
            </w:r>
            <w:r w:rsidRPr="00627868">
              <w:rPr>
                <w:sz w:val="20"/>
                <w:szCs w:val="16"/>
              </w:rPr>
              <w:t xml:space="preserve"> z wykorzystaniem instrumentarium </w:t>
            </w:r>
            <w:r>
              <w:rPr>
                <w:sz w:val="20"/>
                <w:szCs w:val="16"/>
              </w:rPr>
              <w:t>historycznoliteracki</w:t>
            </w:r>
            <w:r w:rsidRPr="00627868">
              <w:rPr>
                <w:sz w:val="20"/>
                <w:szCs w:val="16"/>
              </w:rPr>
              <w:t xml:space="preserve">ego i </w:t>
            </w:r>
            <w:r>
              <w:rPr>
                <w:sz w:val="20"/>
                <w:szCs w:val="16"/>
              </w:rPr>
              <w:t>krytycznoliterackiego.</w:t>
            </w:r>
          </w:p>
        </w:tc>
      </w:tr>
      <w:tr w:rsidR="006A4CBF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A4CBF" w:rsidRPr="005C100B" w:rsidRDefault="006A4CBF" w:rsidP="006A4CBF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4CBF" w:rsidRPr="00627868" w:rsidRDefault="006A4CBF" w:rsidP="006A4CB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>Tematyka zajęć:</w:t>
            </w:r>
          </w:p>
          <w:p w:rsidR="006A4CBF" w:rsidRPr="00627868" w:rsidRDefault="006A4CBF" w:rsidP="006A4CB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1. Analiza – interpretacja – krytyka </w:t>
            </w:r>
            <w:r>
              <w:rPr>
                <w:sz w:val="20"/>
                <w:szCs w:val="20"/>
              </w:rPr>
              <w:t>dzieła literacki</w:t>
            </w:r>
            <w:r w:rsidRPr="00627868">
              <w:rPr>
                <w:sz w:val="20"/>
                <w:szCs w:val="20"/>
              </w:rPr>
              <w:t>ego (definicja i dystynkcja pojęć).</w:t>
            </w:r>
            <w:r>
              <w:rPr>
                <w:sz w:val="20"/>
                <w:szCs w:val="20"/>
              </w:rPr>
              <w:t xml:space="preserve"> Publicystyka literacka a krytyka akademicka </w:t>
            </w:r>
            <w:r w:rsidRPr="00627868">
              <w:rPr>
                <w:sz w:val="20"/>
                <w:szCs w:val="20"/>
              </w:rPr>
              <w:t>[2h]</w:t>
            </w:r>
          </w:p>
          <w:p w:rsidR="006A4CBF" w:rsidRPr="00627868" w:rsidRDefault="006A4CBF" w:rsidP="006A4CB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2. Cele, metody i strategie krytyki </w:t>
            </w:r>
            <w:r>
              <w:rPr>
                <w:sz w:val="20"/>
                <w:szCs w:val="20"/>
              </w:rPr>
              <w:t>literackiej</w:t>
            </w:r>
            <w:r w:rsidRPr="00627868">
              <w:rPr>
                <w:sz w:val="20"/>
                <w:szCs w:val="20"/>
              </w:rPr>
              <w:t xml:space="preserve"> [2h]</w:t>
            </w:r>
          </w:p>
          <w:p w:rsidR="006A4CBF" w:rsidRPr="00627868" w:rsidRDefault="006A4CBF" w:rsidP="006A4CB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3. Zaplecze krytyki </w:t>
            </w:r>
            <w:r>
              <w:rPr>
                <w:sz w:val="20"/>
                <w:szCs w:val="20"/>
              </w:rPr>
              <w:t>literackiej</w:t>
            </w:r>
            <w:r w:rsidRPr="00627868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historia i teoria literatury</w:t>
            </w:r>
            <w:r w:rsidRPr="00627868">
              <w:rPr>
                <w:sz w:val="20"/>
                <w:szCs w:val="20"/>
              </w:rPr>
              <w:t xml:space="preserve"> [2h]</w:t>
            </w:r>
          </w:p>
          <w:p w:rsidR="006A4CBF" w:rsidRPr="00627868" w:rsidRDefault="006A4CBF" w:rsidP="006A4CB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Zaplecze krytyki literackiej</w:t>
            </w:r>
            <w:r w:rsidRPr="00627868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retoryka, stylistyka, kultura języka</w:t>
            </w:r>
            <w:r w:rsidRPr="00627868">
              <w:rPr>
                <w:sz w:val="20"/>
                <w:szCs w:val="20"/>
              </w:rPr>
              <w:t>. [2h]</w:t>
            </w:r>
          </w:p>
          <w:p w:rsidR="006A4CBF" w:rsidRPr="00627868" w:rsidRDefault="006A4CBF" w:rsidP="006A4CBF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5. </w:t>
            </w:r>
            <w:r w:rsidRPr="00775362">
              <w:rPr>
                <w:sz w:val="20"/>
                <w:szCs w:val="20"/>
              </w:rPr>
              <w:t>Sylwetki i dorobek wybitnych polskich krytyków literackich [2h]</w:t>
            </w:r>
            <w:r w:rsidRPr="00627868">
              <w:rPr>
                <w:rFonts w:eastAsia="TimesNewRoman"/>
                <w:sz w:val="20"/>
                <w:szCs w:val="20"/>
              </w:rPr>
              <w:t xml:space="preserve"> </w:t>
            </w:r>
          </w:p>
          <w:p w:rsidR="006A4CBF" w:rsidRPr="00627868" w:rsidRDefault="006A4CBF" w:rsidP="006A4CBF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rFonts w:eastAsia="TimesNewRoman"/>
                <w:sz w:val="20"/>
                <w:szCs w:val="20"/>
              </w:rPr>
              <w:t>6. Analiza i krytyka wybranych</w:t>
            </w:r>
            <w:r>
              <w:t xml:space="preserve"> </w:t>
            </w:r>
            <w:r w:rsidRPr="008A1E3A">
              <w:rPr>
                <w:rFonts w:eastAsia="TimesNewRoman"/>
                <w:sz w:val="20"/>
                <w:szCs w:val="20"/>
              </w:rPr>
              <w:t>tekstów krytycznol</w:t>
            </w:r>
            <w:r>
              <w:rPr>
                <w:rFonts w:eastAsia="TimesNewRoman"/>
                <w:sz w:val="20"/>
                <w:szCs w:val="20"/>
              </w:rPr>
              <w:t xml:space="preserve">iterackich z nurtu publicystyki kulturalnej </w:t>
            </w:r>
            <w:r w:rsidRPr="00627868">
              <w:rPr>
                <w:rFonts w:eastAsia="TimesNewRoman"/>
                <w:sz w:val="20"/>
                <w:szCs w:val="20"/>
              </w:rPr>
              <w:t xml:space="preserve"> </w:t>
            </w:r>
            <w:r w:rsidRPr="002462B7">
              <w:rPr>
                <w:rFonts w:eastAsia="TimesNewRoman"/>
                <w:sz w:val="20"/>
                <w:szCs w:val="20"/>
              </w:rPr>
              <w:t>(np. publikowanych w „</w:t>
            </w:r>
            <w:r>
              <w:rPr>
                <w:rFonts w:eastAsia="TimesNewRoman"/>
                <w:sz w:val="20"/>
                <w:szCs w:val="20"/>
              </w:rPr>
              <w:t>Gazecie Wyborczej”, „Magazynie. Książki”, „Polityce”, „Nowych Książkach”)</w:t>
            </w:r>
            <w:r w:rsidRPr="00627868">
              <w:rPr>
                <w:rFonts w:eastAsia="TimesNewRoman"/>
                <w:sz w:val="20"/>
                <w:szCs w:val="20"/>
              </w:rPr>
              <w:t xml:space="preserve"> [2h]</w:t>
            </w:r>
          </w:p>
          <w:p w:rsidR="006A4CBF" w:rsidRPr="00627868" w:rsidRDefault="006A4CBF" w:rsidP="006A4CBF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rFonts w:eastAsia="TimesNewRoman"/>
                <w:sz w:val="20"/>
                <w:szCs w:val="20"/>
              </w:rPr>
              <w:t xml:space="preserve">7. Analiza i krytyka wybranych </w:t>
            </w:r>
            <w:r>
              <w:rPr>
                <w:rFonts w:eastAsia="TimesNewRoman"/>
                <w:sz w:val="20"/>
                <w:szCs w:val="20"/>
              </w:rPr>
              <w:t>polemik krytycznoliterackich (</w:t>
            </w:r>
            <w:r w:rsidRPr="00627868">
              <w:rPr>
                <w:rFonts w:eastAsia="TimesNewRoman"/>
                <w:sz w:val="20"/>
                <w:szCs w:val="20"/>
              </w:rPr>
              <w:t xml:space="preserve">np. </w:t>
            </w:r>
            <w:r>
              <w:rPr>
                <w:rFonts w:eastAsia="TimesNewRoman"/>
                <w:sz w:val="20"/>
                <w:szCs w:val="20"/>
              </w:rPr>
              <w:t>na łamach „Tygodnika Powszechnego” lub „Dwutygodnika”)</w:t>
            </w:r>
            <w:r w:rsidRPr="00627868">
              <w:rPr>
                <w:rFonts w:eastAsia="TimesNewRoman"/>
                <w:sz w:val="20"/>
                <w:szCs w:val="20"/>
              </w:rPr>
              <w:t xml:space="preserve"> [2h]</w:t>
            </w:r>
          </w:p>
          <w:p w:rsidR="006A4CBF" w:rsidRPr="00627868" w:rsidRDefault="006A4CBF" w:rsidP="006A4CBF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rFonts w:eastAsia="TimesNewRoman"/>
                <w:sz w:val="20"/>
                <w:szCs w:val="20"/>
              </w:rPr>
              <w:t>8. Analiza i krytyka wybranych</w:t>
            </w:r>
            <w:r>
              <w:rPr>
                <w:rFonts w:eastAsia="TimesNewRoman"/>
                <w:sz w:val="20"/>
                <w:szCs w:val="20"/>
              </w:rPr>
              <w:t xml:space="preserve"> recenzji na popularnych portalach recenzenckich (np. </w:t>
            </w:r>
            <w:hyperlink r:id="rId9" w:history="1">
              <w:r w:rsidRPr="00740C0F">
                <w:rPr>
                  <w:rStyle w:val="Hipercze"/>
                  <w:rFonts w:eastAsia="TimesNewRoman"/>
                  <w:sz w:val="20"/>
                  <w:szCs w:val="20"/>
                </w:rPr>
                <w:t>http://lubimyczytac.pl/</w:t>
              </w:r>
            </w:hyperlink>
            <w:r>
              <w:rPr>
                <w:rFonts w:eastAsia="TimesNewRoman"/>
                <w:sz w:val="20"/>
                <w:szCs w:val="20"/>
              </w:rPr>
              <w:t xml:space="preserve">  lub </w:t>
            </w:r>
            <w:hyperlink r:id="rId10" w:history="1">
              <w:r w:rsidRPr="00740C0F">
                <w:rPr>
                  <w:rStyle w:val="Hipercze"/>
                  <w:rFonts w:eastAsia="TimesNewRoman"/>
                  <w:sz w:val="20"/>
                  <w:szCs w:val="20"/>
                </w:rPr>
                <w:t>https://www.coprzeczytac.pl/</w:t>
              </w:r>
            </w:hyperlink>
            <w:r>
              <w:rPr>
                <w:rFonts w:eastAsia="TimesNewRoman"/>
                <w:sz w:val="20"/>
                <w:szCs w:val="20"/>
              </w:rPr>
              <w:t xml:space="preserve"> ) </w:t>
            </w:r>
            <w:r w:rsidRPr="00627868">
              <w:rPr>
                <w:rFonts w:eastAsia="TimesNewRoman"/>
                <w:sz w:val="20"/>
                <w:szCs w:val="20"/>
              </w:rPr>
              <w:t>[2h]</w:t>
            </w:r>
          </w:p>
          <w:p w:rsidR="006A4CBF" w:rsidRPr="00627868" w:rsidRDefault="006A4CBF" w:rsidP="006A4CBF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27868">
              <w:rPr>
                <w:rFonts w:eastAsia="TimesNewRoman"/>
                <w:sz w:val="20"/>
                <w:szCs w:val="20"/>
              </w:rPr>
              <w:t xml:space="preserve">9. </w:t>
            </w:r>
            <w:r w:rsidRPr="00775362">
              <w:rPr>
                <w:rFonts w:eastAsia="TimesNewRoman"/>
                <w:sz w:val="20"/>
                <w:szCs w:val="20"/>
              </w:rPr>
              <w:t>Analiza i krytyka wybranych recenzji i szkiców krytycznoliterackich w ambitnym obiegu internetowym (np. publikowanych na łamach „Dwutygodnika”, „Krytyki Politycznej”, na stronach „Instytutu</w:t>
            </w:r>
            <w:r w:rsidRPr="002462B7">
              <w:rPr>
                <w:rFonts w:eastAsia="TimesNewRoman"/>
                <w:sz w:val="20"/>
                <w:szCs w:val="20"/>
              </w:rPr>
              <w:t xml:space="preserve"> Książki” i „Culture.pl”</w:t>
            </w:r>
            <w:r>
              <w:rPr>
                <w:rFonts w:eastAsia="TimesNewRoman"/>
                <w:sz w:val="20"/>
                <w:szCs w:val="20"/>
              </w:rPr>
              <w:t xml:space="preserve">) </w:t>
            </w:r>
            <w:r w:rsidRPr="002462B7">
              <w:rPr>
                <w:rFonts w:eastAsia="TimesNewRoman"/>
                <w:sz w:val="20"/>
                <w:szCs w:val="20"/>
              </w:rPr>
              <w:t>[2h]</w:t>
            </w:r>
            <w:r>
              <w:rPr>
                <w:rFonts w:eastAsia="TimesNewRoman"/>
                <w:sz w:val="20"/>
                <w:szCs w:val="20"/>
              </w:rPr>
              <w:t xml:space="preserve"> </w:t>
            </w:r>
          </w:p>
          <w:p w:rsidR="006A4CBF" w:rsidRPr="00627868" w:rsidRDefault="006A4CBF" w:rsidP="006A4CB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10. </w:t>
            </w:r>
            <w:r>
              <w:rPr>
                <w:sz w:val="20"/>
                <w:szCs w:val="20"/>
              </w:rPr>
              <w:t>Dyskusje i kontrowersje dotyczące komercjalizacji rynku recenzyjnego (kwestie etyki zawodowej i obiektywizmu dziennikarza)</w:t>
            </w:r>
            <w:r w:rsidRPr="00627868">
              <w:rPr>
                <w:sz w:val="20"/>
                <w:szCs w:val="20"/>
              </w:rPr>
              <w:t xml:space="preserve"> [2h]</w:t>
            </w:r>
          </w:p>
          <w:p w:rsidR="006A4CBF" w:rsidRPr="00627868" w:rsidRDefault="006A4CBF" w:rsidP="006A4CB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>11.</w:t>
            </w:r>
            <w:r w:rsidRPr="00775362">
              <w:rPr>
                <w:sz w:val="20"/>
                <w:szCs w:val="20"/>
              </w:rPr>
              <w:t xml:space="preserve"> Analiza i krytyka wybranych tekstów krytycznoliterackich z nurtu akademickiego (np. publikowanych w „Pamiętniku Literackim” i „Tekstach Drugich”) [2h]</w:t>
            </w:r>
          </w:p>
          <w:p w:rsidR="006A4CBF" w:rsidRPr="00627868" w:rsidRDefault="006A4CBF" w:rsidP="006A4CB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>12-13. Tworzenie tekstu krytyczno</w:t>
            </w:r>
            <w:r>
              <w:rPr>
                <w:sz w:val="20"/>
                <w:szCs w:val="20"/>
              </w:rPr>
              <w:t>literackiego</w:t>
            </w:r>
            <w:r w:rsidRPr="006278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[4</w:t>
            </w:r>
            <w:r w:rsidRPr="00627868">
              <w:rPr>
                <w:sz w:val="20"/>
                <w:szCs w:val="20"/>
              </w:rPr>
              <w:t>h]</w:t>
            </w:r>
          </w:p>
          <w:p w:rsidR="006A4CBF" w:rsidRPr="00794303" w:rsidRDefault="006A4CBF" w:rsidP="006A4CBF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 xml:space="preserve">14-15. Tworzenie </w:t>
            </w:r>
            <w:proofErr w:type="spellStart"/>
            <w:r>
              <w:rPr>
                <w:sz w:val="20"/>
                <w:szCs w:val="20"/>
              </w:rPr>
              <w:t>blogu</w:t>
            </w:r>
            <w:proofErr w:type="spellEnd"/>
            <w:r>
              <w:rPr>
                <w:sz w:val="20"/>
                <w:szCs w:val="20"/>
              </w:rPr>
              <w:t xml:space="preserve"> z recenzjami literackimi [4</w:t>
            </w:r>
            <w:r w:rsidRPr="00627868">
              <w:rPr>
                <w:sz w:val="20"/>
                <w:szCs w:val="20"/>
              </w:rPr>
              <w:t>h]</w:t>
            </w:r>
          </w:p>
        </w:tc>
      </w:tr>
      <w:tr w:rsidR="006A4CBF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A4CBF" w:rsidRPr="005C100B" w:rsidRDefault="006A4CBF" w:rsidP="006A4CBF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4CBF" w:rsidRPr="00191A9E" w:rsidRDefault="006A4CBF" w:rsidP="006A4CBF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bCs/>
                <w:sz w:val="20"/>
                <w:szCs w:val="16"/>
              </w:rPr>
              <w:t>Praca pod kierunkiem (</w:t>
            </w:r>
            <w:r w:rsidRPr="00191A9E">
              <w:rPr>
                <w:sz w:val="20"/>
                <w:szCs w:val="16"/>
              </w:rPr>
              <w:t>analiza tekstów krytyczno</w:t>
            </w:r>
            <w:r>
              <w:rPr>
                <w:sz w:val="20"/>
                <w:szCs w:val="16"/>
              </w:rPr>
              <w:t>literackich i recenzji</w:t>
            </w:r>
            <w:r w:rsidRPr="00191A9E">
              <w:rPr>
                <w:sz w:val="20"/>
                <w:szCs w:val="16"/>
              </w:rPr>
              <w:t>).</w:t>
            </w:r>
          </w:p>
          <w:p w:rsidR="006A4CBF" w:rsidRPr="00191A9E" w:rsidRDefault="006A4CBF" w:rsidP="006A4CBF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sz w:val="20"/>
                <w:szCs w:val="16"/>
              </w:rPr>
              <w:t>Dyskusja</w:t>
            </w:r>
            <w:r>
              <w:rPr>
                <w:sz w:val="20"/>
                <w:szCs w:val="16"/>
              </w:rPr>
              <w:t xml:space="preserve"> o sytuacji krytyki literackiej we współczesnym świecie.</w:t>
            </w:r>
          </w:p>
          <w:p w:rsidR="006A4CBF" w:rsidRPr="00794303" w:rsidRDefault="006A4CBF" w:rsidP="006A4CBF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 w:rsidRPr="00191A9E">
              <w:rPr>
                <w:sz w:val="20"/>
                <w:szCs w:val="16"/>
              </w:rPr>
              <w:t>Ćwiczenia projektowe (tworzenie tekstu krytyczno</w:t>
            </w:r>
            <w:r>
              <w:rPr>
                <w:sz w:val="20"/>
                <w:szCs w:val="16"/>
              </w:rPr>
              <w:t xml:space="preserve">literackiego i </w:t>
            </w:r>
            <w:proofErr w:type="spellStart"/>
            <w:r w:rsidRPr="00191A9E">
              <w:rPr>
                <w:sz w:val="20"/>
                <w:szCs w:val="16"/>
              </w:rPr>
              <w:t>blogu</w:t>
            </w:r>
            <w:proofErr w:type="spellEnd"/>
            <w:r w:rsidRPr="00191A9E">
              <w:rPr>
                <w:sz w:val="20"/>
                <w:szCs w:val="16"/>
              </w:rPr>
              <w:t xml:space="preserve"> </w:t>
            </w:r>
            <w:r>
              <w:rPr>
                <w:sz w:val="20"/>
                <w:szCs w:val="16"/>
              </w:rPr>
              <w:t>z recenzjami literackimi</w:t>
            </w:r>
            <w:r w:rsidRPr="00191A9E">
              <w:rPr>
                <w:sz w:val="20"/>
                <w:szCs w:val="16"/>
              </w:rPr>
              <w:t>).</w:t>
            </w:r>
          </w:p>
        </w:tc>
      </w:tr>
      <w:tr w:rsidR="006A4CBF" w:rsidRPr="005C100B" w:rsidTr="007B0E95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A4CBF" w:rsidRPr="005C100B" w:rsidRDefault="006A4CBF" w:rsidP="006A4CBF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4CBF" w:rsidRDefault="006A4CBF" w:rsidP="006A4CB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</w:t>
            </w:r>
          </w:p>
          <w:p w:rsidR="006A4CBF" w:rsidRDefault="006A4CBF" w:rsidP="006A4CB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 xml:space="preserve">Sposób obliczania oceny z poszczególnych </w:t>
            </w:r>
          </w:p>
          <w:p w:rsidR="006A4CBF" w:rsidRPr="00542331" w:rsidRDefault="006A4CBF" w:rsidP="006A4CB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6A4CBF" w:rsidRPr="00191A9E" w:rsidRDefault="006A4CBF" w:rsidP="006A4CBF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Zajęcia warsztatowe</w:t>
            </w:r>
          </w:p>
          <w:p w:rsidR="006A4CBF" w:rsidRDefault="006A4CBF" w:rsidP="006A4CB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Przygotowanie pracy zaliczeniowej (tekstu krytycznoliterackiego lub </w:t>
            </w:r>
            <w:proofErr w:type="spellStart"/>
            <w:r>
              <w:rPr>
                <w:rFonts w:eastAsia="Calibri"/>
                <w:sz w:val="20"/>
                <w:szCs w:val="20"/>
              </w:rPr>
              <w:t>blogu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z recenzjami literackimi) – 50 % oceny.</w:t>
            </w:r>
          </w:p>
          <w:p w:rsidR="006A4CBF" w:rsidRDefault="006A4CBF" w:rsidP="006A4CB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6A4CBF" w:rsidRDefault="006A4CBF" w:rsidP="006A4CB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6A4CBF" w:rsidRPr="00542331" w:rsidRDefault="006A4CBF" w:rsidP="006A4CBF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6A4CBF" w:rsidRPr="00542331" w:rsidRDefault="006A4CBF" w:rsidP="006A4CBF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6A4CBF" w:rsidRPr="0009241D" w:rsidRDefault="006A4CBF" w:rsidP="006A4CBF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6A4CBF" w:rsidRPr="005C100B" w:rsidTr="003C289E">
        <w:trPr>
          <w:trHeight w:val="189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4CBF" w:rsidRPr="00F204CE" w:rsidRDefault="006A4CBF" w:rsidP="006A4CBF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4CBF" w:rsidRDefault="006A4CBF" w:rsidP="006A4CBF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Rozróżnia pojęcia analizy, interpretacji </w:t>
            </w:r>
          </w:p>
          <w:p w:rsidR="006A4CBF" w:rsidRPr="005B1745" w:rsidRDefault="006A4CBF" w:rsidP="006A4CBF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krytyki dzieła literackiego;</w:t>
            </w:r>
            <w:r w:rsidRPr="00F204CE">
              <w:rPr>
                <w:sz w:val="20"/>
                <w:szCs w:val="20"/>
              </w:rPr>
              <w:t xml:space="preserve"> rozumie podobieństwa i różnice występujące między krytyką akademicką i </w:t>
            </w:r>
            <w:r>
              <w:rPr>
                <w:sz w:val="20"/>
                <w:szCs w:val="20"/>
              </w:rPr>
              <w:t>działalnością recenzencką</w:t>
            </w:r>
            <w:r w:rsidRPr="00F204CE">
              <w:rPr>
                <w:sz w:val="20"/>
                <w:szCs w:val="20"/>
              </w:rPr>
              <w:t xml:space="preserve">; </w:t>
            </w:r>
            <w:r w:rsidRPr="005B1745">
              <w:rPr>
                <w:sz w:val="20"/>
                <w:szCs w:val="20"/>
              </w:rPr>
              <w:t xml:space="preserve">ma wiedzę </w:t>
            </w:r>
          </w:p>
          <w:p w:rsidR="006A4CBF" w:rsidRPr="00F204CE" w:rsidRDefault="006A4CBF" w:rsidP="006A4CBF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formach krytycznoliterackich;</w:t>
            </w:r>
            <w:r w:rsidRPr="005B1745">
              <w:rPr>
                <w:sz w:val="20"/>
                <w:szCs w:val="20"/>
              </w:rPr>
              <w:t xml:space="preserve"> zna sylwetki wybitnyc</w:t>
            </w:r>
            <w:r>
              <w:rPr>
                <w:sz w:val="20"/>
                <w:szCs w:val="20"/>
              </w:rPr>
              <w:t xml:space="preserve">h polskich krytyków literackich, </w:t>
            </w:r>
            <w:r w:rsidRPr="005B1745">
              <w:rPr>
                <w:sz w:val="20"/>
                <w:szCs w:val="20"/>
              </w:rPr>
              <w:t xml:space="preserve">najważniejsze periodyki </w:t>
            </w:r>
            <w:r>
              <w:rPr>
                <w:sz w:val="20"/>
                <w:szCs w:val="20"/>
              </w:rPr>
              <w:t xml:space="preserve">i strony internetowe zamieszczające teksty krytycznoliterackie; </w:t>
            </w:r>
            <w:r w:rsidRPr="005B1745">
              <w:rPr>
                <w:sz w:val="20"/>
                <w:szCs w:val="20"/>
              </w:rPr>
              <w:t>zna zasady pracy krytyka literackiego</w:t>
            </w:r>
            <w:r>
              <w:rPr>
                <w:sz w:val="20"/>
                <w:szCs w:val="20"/>
              </w:rPr>
              <w:t xml:space="preserve"> i </w:t>
            </w:r>
            <w:r w:rsidRPr="00F204CE">
              <w:rPr>
                <w:sz w:val="20"/>
                <w:szCs w:val="20"/>
              </w:rPr>
              <w:t xml:space="preserve">strategie </w:t>
            </w:r>
            <w:r>
              <w:rPr>
                <w:sz w:val="20"/>
                <w:szCs w:val="20"/>
              </w:rPr>
              <w:t>recenzenckie;</w:t>
            </w:r>
            <w:r w:rsidRPr="00F204CE">
              <w:rPr>
                <w:sz w:val="20"/>
                <w:szCs w:val="20"/>
              </w:rPr>
              <w:t xml:space="preserve"> wie, jak zredagować tekst krytyczno</w:t>
            </w:r>
            <w:r>
              <w:rPr>
                <w:sz w:val="20"/>
                <w:szCs w:val="20"/>
              </w:rPr>
              <w:t xml:space="preserve">literacki i wpis na </w:t>
            </w:r>
            <w:proofErr w:type="spellStart"/>
            <w:r>
              <w:rPr>
                <w:sz w:val="20"/>
                <w:szCs w:val="20"/>
              </w:rPr>
              <w:t>blogu</w:t>
            </w:r>
            <w:proofErr w:type="spellEnd"/>
            <w:r>
              <w:rPr>
                <w:sz w:val="20"/>
                <w:szCs w:val="20"/>
              </w:rPr>
              <w:t xml:space="preserve"> recenzenckim.</w:t>
            </w:r>
            <w:r w:rsidRPr="00F204CE"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4CBF" w:rsidRPr="006D5E8D" w:rsidRDefault="006A4CBF" w:rsidP="006A4CBF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K_WG05</w:t>
            </w:r>
          </w:p>
          <w:p w:rsidR="006A4CBF" w:rsidRPr="006D5E8D" w:rsidRDefault="006A4CBF" w:rsidP="006A4CBF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K_WG07</w:t>
            </w:r>
          </w:p>
          <w:p w:rsidR="006A4CBF" w:rsidRPr="006D5E8D" w:rsidRDefault="006A4CBF" w:rsidP="006A4CBF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K_WG08</w:t>
            </w:r>
          </w:p>
          <w:p w:rsidR="006A4CBF" w:rsidRPr="006D5E8D" w:rsidRDefault="006A4CBF" w:rsidP="006A4CBF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K_WG09</w:t>
            </w:r>
          </w:p>
          <w:p w:rsidR="006A4CBF" w:rsidRPr="00F204CE" w:rsidRDefault="006A4CBF" w:rsidP="006A4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</w:t>
            </w:r>
            <w:r w:rsidRPr="006D5E8D">
              <w:rPr>
                <w:sz w:val="20"/>
                <w:szCs w:val="20"/>
              </w:rPr>
              <w:t>15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6A4CBF" w:rsidRPr="00F204CE" w:rsidRDefault="006A4CBF" w:rsidP="006A4CBF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6A4CBF" w:rsidRDefault="006A4CBF" w:rsidP="006A4CBF">
            <w:pPr>
              <w:rPr>
                <w:sz w:val="20"/>
                <w:szCs w:val="20"/>
              </w:rPr>
            </w:pPr>
          </w:p>
          <w:p w:rsidR="006A4CBF" w:rsidRDefault="006A4CBF" w:rsidP="006A4CBF">
            <w:pPr>
              <w:rPr>
                <w:sz w:val="20"/>
                <w:szCs w:val="20"/>
              </w:rPr>
            </w:pPr>
          </w:p>
          <w:p w:rsidR="006A4CBF" w:rsidRDefault="006A4CBF" w:rsidP="006A4CBF">
            <w:pPr>
              <w:rPr>
                <w:sz w:val="20"/>
                <w:szCs w:val="20"/>
              </w:rPr>
            </w:pPr>
          </w:p>
          <w:p w:rsidR="006A4CBF" w:rsidRDefault="006A4CBF" w:rsidP="006A4CBF">
            <w:pPr>
              <w:rPr>
                <w:sz w:val="20"/>
                <w:szCs w:val="20"/>
              </w:rPr>
            </w:pPr>
          </w:p>
          <w:p w:rsidR="006A4CBF" w:rsidRPr="00F204CE" w:rsidRDefault="006A4CBF" w:rsidP="006A4CBF">
            <w:pPr>
              <w:rPr>
                <w:sz w:val="16"/>
                <w:szCs w:val="20"/>
              </w:rPr>
            </w:pPr>
          </w:p>
          <w:p w:rsidR="006A4CBF" w:rsidRPr="00F204CE" w:rsidRDefault="006A4CBF" w:rsidP="006A4CBF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4CBF" w:rsidRDefault="006A4CBF" w:rsidP="006A4CBF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6A4CBF" w:rsidRDefault="006A4CBF" w:rsidP="006A4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6A4CBF" w:rsidRDefault="006A4CBF" w:rsidP="006A4CBF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6A4CBF" w:rsidRPr="00F204CE" w:rsidRDefault="006A4CBF" w:rsidP="006A4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6A4CBF" w:rsidRPr="005C100B" w:rsidTr="003C289E">
        <w:trPr>
          <w:trHeight w:val="1657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4CBF" w:rsidRPr="00F204CE" w:rsidRDefault="006A4CBF" w:rsidP="006A4CBF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4CBF" w:rsidRPr="00F204CE" w:rsidRDefault="006A4CBF" w:rsidP="006A4CBF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F204CE">
              <w:rPr>
                <w:sz w:val="20"/>
                <w:szCs w:val="20"/>
              </w:rPr>
              <w:t xml:space="preserve">nalizuje dzieła </w:t>
            </w:r>
            <w:r>
              <w:rPr>
                <w:sz w:val="20"/>
                <w:szCs w:val="20"/>
              </w:rPr>
              <w:t>krytycznoliterackie,</w:t>
            </w:r>
            <w:r w:rsidRPr="00F204CE">
              <w:rPr>
                <w:sz w:val="20"/>
                <w:szCs w:val="20"/>
              </w:rPr>
              <w:t xml:space="preserve"> wykorzystując instrumentarium </w:t>
            </w:r>
            <w:r>
              <w:rPr>
                <w:sz w:val="20"/>
                <w:szCs w:val="20"/>
              </w:rPr>
              <w:t>historyczno- i teoretycznoliterackie</w:t>
            </w:r>
            <w:r w:rsidRPr="00F204CE">
              <w:rPr>
                <w:sz w:val="20"/>
                <w:szCs w:val="20"/>
              </w:rPr>
              <w:t xml:space="preserve">; formułuje samodzielne i uargumentowane sądy wartościujące o </w:t>
            </w:r>
            <w:r>
              <w:rPr>
                <w:sz w:val="20"/>
                <w:szCs w:val="20"/>
              </w:rPr>
              <w:t>tekstach literackich, w tym nowościach wydawniczych</w:t>
            </w:r>
            <w:r w:rsidRPr="00F204CE">
              <w:rPr>
                <w:sz w:val="20"/>
                <w:szCs w:val="20"/>
              </w:rPr>
              <w:t xml:space="preserve">; przygotowuje </w:t>
            </w:r>
            <w:r>
              <w:rPr>
                <w:sz w:val="20"/>
                <w:szCs w:val="20"/>
              </w:rPr>
              <w:t>recenzje</w:t>
            </w:r>
            <w:r w:rsidRPr="00F204CE">
              <w:rPr>
                <w:sz w:val="20"/>
                <w:szCs w:val="20"/>
              </w:rPr>
              <w:t xml:space="preserve">; tworzy z grupą </w:t>
            </w:r>
            <w:proofErr w:type="spellStart"/>
            <w:r w:rsidRPr="00F204CE">
              <w:rPr>
                <w:sz w:val="20"/>
                <w:szCs w:val="20"/>
              </w:rPr>
              <w:t>blog</w:t>
            </w:r>
            <w:proofErr w:type="spellEnd"/>
            <w:r w:rsidRPr="00F204CE">
              <w:rPr>
                <w:sz w:val="20"/>
                <w:szCs w:val="20"/>
              </w:rPr>
              <w:t xml:space="preserve"> kryty</w:t>
            </w:r>
            <w:r>
              <w:rPr>
                <w:sz w:val="20"/>
                <w:szCs w:val="20"/>
              </w:rPr>
              <w:t xml:space="preserve">cznoliteracki w </w:t>
            </w:r>
            <w:proofErr w:type="spellStart"/>
            <w:r>
              <w:rPr>
                <w:sz w:val="20"/>
                <w:szCs w:val="20"/>
              </w:rPr>
              <w:t>internecie</w:t>
            </w:r>
            <w:proofErr w:type="spellEnd"/>
            <w:r w:rsidRPr="00F204CE"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4CBF" w:rsidRPr="006D5E8D" w:rsidRDefault="006A4CBF" w:rsidP="006A4CBF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K_UW03</w:t>
            </w:r>
          </w:p>
          <w:p w:rsidR="006A4CBF" w:rsidRPr="006D5E8D" w:rsidRDefault="006A4CBF" w:rsidP="006A4CBF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K_UW04</w:t>
            </w:r>
          </w:p>
          <w:p w:rsidR="006A4CBF" w:rsidRPr="006D5E8D" w:rsidRDefault="006A4CBF" w:rsidP="006A4CBF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K_UK09</w:t>
            </w:r>
          </w:p>
          <w:p w:rsidR="006A4CBF" w:rsidRPr="006D5E8D" w:rsidRDefault="006A4CBF" w:rsidP="006A4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K_UK10</w:t>
            </w:r>
          </w:p>
          <w:p w:rsidR="006A4CBF" w:rsidRPr="006D5E8D" w:rsidRDefault="006A4CBF" w:rsidP="006A4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K_UK11</w:t>
            </w:r>
          </w:p>
          <w:p w:rsidR="006A4CBF" w:rsidRPr="006D5E8D" w:rsidRDefault="006A4CBF" w:rsidP="006A4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K_UK12</w:t>
            </w:r>
          </w:p>
          <w:p w:rsidR="006A4CBF" w:rsidRPr="00F204CE" w:rsidRDefault="006A4CBF" w:rsidP="006A4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6A4CBF" w:rsidRPr="00F204CE" w:rsidRDefault="006A4CBF" w:rsidP="006A4CBF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6A4CBF" w:rsidRPr="00074D6B" w:rsidRDefault="006A4CBF" w:rsidP="006A4CBF">
            <w:pPr>
              <w:rPr>
                <w:sz w:val="20"/>
                <w:szCs w:val="20"/>
              </w:rPr>
            </w:pPr>
          </w:p>
          <w:p w:rsidR="006A4CBF" w:rsidRPr="00074D6B" w:rsidRDefault="006A4CBF" w:rsidP="006A4CBF">
            <w:pPr>
              <w:rPr>
                <w:sz w:val="20"/>
                <w:szCs w:val="20"/>
              </w:rPr>
            </w:pPr>
          </w:p>
          <w:p w:rsidR="006A4CBF" w:rsidRDefault="006A4CBF" w:rsidP="006A4CBF">
            <w:pPr>
              <w:rPr>
                <w:sz w:val="20"/>
                <w:szCs w:val="20"/>
              </w:rPr>
            </w:pPr>
          </w:p>
          <w:p w:rsidR="006A4CBF" w:rsidRPr="00074D6B" w:rsidRDefault="006A4CBF" w:rsidP="006A4CBF">
            <w:pPr>
              <w:rPr>
                <w:sz w:val="20"/>
                <w:szCs w:val="20"/>
              </w:rPr>
            </w:pPr>
          </w:p>
          <w:p w:rsidR="006A4CBF" w:rsidRPr="00F204CE" w:rsidRDefault="006A4CBF" w:rsidP="006A4CBF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4CBF" w:rsidRDefault="006A4CBF" w:rsidP="006A4CBF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6A4CBF" w:rsidRDefault="006A4CBF" w:rsidP="006A4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6A4CBF" w:rsidRDefault="006A4CBF" w:rsidP="006A4CBF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6A4CBF" w:rsidRPr="00F204CE" w:rsidRDefault="006A4CBF" w:rsidP="006A4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6A4CBF" w:rsidRPr="005C100B" w:rsidTr="003E3649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4CBF" w:rsidRPr="00F204CE" w:rsidRDefault="006A4CBF" w:rsidP="006A4CBF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4CBF" w:rsidRDefault="006A4CBF" w:rsidP="006A4CBF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Rozumie relatywistyczny wymiar krytyki </w:t>
            </w:r>
            <w:r>
              <w:rPr>
                <w:sz w:val="20"/>
                <w:szCs w:val="20"/>
              </w:rPr>
              <w:t>literackiej</w:t>
            </w:r>
            <w:r w:rsidRPr="00F204CE">
              <w:rPr>
                <w:sz w:val="20"/>
                <w:szCs w:val="20"/>
              </w:rPr>
              <w:t xml:space="preserve">; działa w grupie przygotowującej </w:t>
            </w:r>
            <w:proofErr w:type="spellStart"/>
            <w:r w:rsidRPr="00F204CE">
              <w:rPr>
                <w:sz w:val="20"/>
                <w:szCs w:val="20"/>
              </w:rPr>
              <w:t>blog</w:t>
            </w:r>
            <w:proofErr w:type="spellEnd"/>
            <w:r w:rsidRPr="00F204CE">
              <w:rPr>
                <w:sz w:val="20"/>
                <w:szCs w:val="20"/>
              </w:rPr>
              <w:t xml:space="preserve"> krytyczno</w:t>
            </w:r>
            <w:r>
              <w:rPr>
                <w:sz w:val="20"/>
                <w:szCs w:val="20"/>
              </w:rPr>
              <w:t>literacki</w:t>
            </w:r>
            <w:r w:rsidRPr="00F204CE">
              <w:rPr>
                <w:sz w:val="20"/>
                <w:szCs w:val="20"/>
              </w:rPr>
              <w:t xml:space="preserve">; interesuje się współczesną twórczością </w:t>
            </w:r>
          </w:p>
          <w:p w:rsidR="006A4CBF" w:rsidRPr="00F204CE" w:rsidRDefault="006A4CBF" w:rsidP="006A4CBF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recenzencką w mediach tradycyjnych i </w:t>
            </w:r>
            <w:proofErr w:type="spellStart"/>
            <w:r>
              <w:rPr>
                <w:sz w:val="20"/>
                <w:szCs w:val="20"/>
              </w:rPr>
              <w:t>internecie</w:t>
            </w:r>
            <w:proofErr w:type="spellEnd"/>
            <w:r w:rsidRPr="00F204CE">
              <w:rPr>
                <w:sz w:val="20"/>
                <w:szCs w:val="20"/>
              </w:rPr>
              <w:t xml:space="preserve">; kształtuje swój gust i wrażliwość </w:t>
            </w:r>
            <w:r>
              <w:rPr>
                <w:sz w:val="20"/>
                <w:szCs w:val="20"/>
              </w:rPr>
              <w:t>czytelniczą</w:t>
            </w:r>
            <w:r w:rsidRPr="00F204CE">
              <w:rPr>
                <w:sz w:val="20"/>
                <w:szCs w:val="20"/>
              </w:rPr>
              <w:t>, stając się bardziej kompetentnym uczestnikiem i twórcą kultury.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4CBF" w:rsidRPr="006D5E8D" w:rsidRDefault="006A4CBF" w:rsidP="006A4CBF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K_KK01</w:t>
            </w:r>
          </w:p>
          <w:p w:rsidR="006A4CBF" w:rsidRPr="006D5E8D" w:rsidRDefault="006A4CBF" w:rsidP="006A4CBF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K_KK02</w:t>
            </w:r>
          </w:p>
          <w:p w:rsidR="006A4CBF" w:rsidRPr="00F204CE" w:rsidRDefault="006A4CBF" w:rsidP="006A4CBF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K_KR08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6A4CBF" w:rsidRPr="00F204CE" w:rsidRDefault="006A4CBF" w:rsidP="006A4CBF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4CBF" w:rsidRDefault="006A4CBF" w:rsidP="006A4CBF">
            <w:pPr>
              <w:rPr>
                <w:sz w:val="20"/>
                <w:szCs w:val="20"/>
              </w:rPr>
            </w:pPr>
          </w:p>
          <w:p w:rsidR="006A4CBF" w:rsidRPr="00F204CE" w:rsidRDefault="006A4CBF" w:rsidP="006A4CBF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  <w:p w:rsidR="006A4CBF" w:rsidRPr="00F204CE" w:rsidRDefault="006A4CBF" w:rsidP="006A4CBF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6A4CBF" w:rsidRDefault="006A4CBF" w:rsidP="006A4CBF">
            <w:pPr>
              <w:rPr>
                <w:sz w:val="20"/>
                <w:szCs w:val="20"/>
              </w:rPr>
            </w:pPr>
          </w:p>
          <w:p w:rsidR="006A4CBF" w:rsidRDefault="006A4CBF" w:rsidP="006A4CBF">
            <w:pPr>
              <w:rPr>
                <w:sz w:val="20"/>
                <w:szCs w:val="20"/>
              </w:rPr>
            </w:pPr>
          </w:p>
          <w:p w:rsidR="006A4CBF" w:rsidRDefault="006A4CBF" w:rsidP="006A4CBF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jakościowa aktywności </w:t>
            </w:r>
          </w:p>
          <w:p w:rsidR="006A4CBF" w:rsidRDefault="006A4CBF" w:rsidP="006A4CBF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6A4CBF" w:rsidRPr="00F204CE" w:rsidRDefault="006A4CBF" w:rsidP="006A4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6A4CBF" w:rsidRPr="005C100B" w:rsidTr="003C289E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CBF" w:rsidRDefault="006A4CBF" w:rsidP="006A4CBF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6A4CBF" w:rsidRPr="006D5E8D" w:rsidRDefault="006A4CBF" w:rsidP="006A4CBF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W:  K_WG05 +, K_WG</w:t>
            </w:r>
            <w:r>
              <w:rPr>
                <w:sz w:val="20"/>
                <w:szCs w:val="20"/>
              </w:rPr>
              <w:t>07++, K_WG08 +, K_WG09 +++, K_WK</w:t>
            </w:r>
            <w:r w:rsidRPr="006D5E8D">
              <w:rPr>
                <w:sz w:val="20"/>
                <w:szCs w:val="20"/>
              </w:rPr>
              <w:t>15 ++</w:t>
            </w:r>
            <w:r>
              <w:rPr>
                <w:sz w:val="20"/>
                <w:szCs w:val="20"/>
              </w:rPr>
              <w:t>+</w:t>
            </w:r>
          </w:p>
          <w:p w:rsidR="006A4CBF" w:rsidRPr="006D5E8D" w:rsidRDefault="006A4CBF" w:rsidP="006A4CBF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 xml:space="preserve">U:  K_UW03 +, K_UW04 +, </w:t>
            </w:r>
            <w:r>
              <w:rPr>
                <w:sz w:val="20"/>
                <w:szCs w:val="20"/>
              </w:rPr>
              <w:t>K_UK09 +, K_UK10</w:t>
            </w:r>
            <w:r w:rsidRPr="006D5E8D">
              <w:rPr>
                <w:sz w:val="20"/>
                <w:szCs w:val="20"/>
              </w:rPr>
              <w:t xml:space="preserve"> +</w:t>
            </w:r>
            <w:r>
              <w:rPr>
                <w:sz w:val="20"/>
                <w:szCs w:val="20"/>
              </w:rPr>
              <w:t>+, K_UK11 +++, K_UK12 ++, K_UO17</w:t>
            </w:r>
            <w:r w:rsidRPr="006D5E8D">
              <w:rPr>
                <w:sz w:val="20"/>
                <w:szCs w:val="20"/>
              </w:rPr>
              <w:t xml:space="preserve"> +</w:t>
            </w:r>
          </w:p>
          <w:p w:rsidR="006A4CBF" w:rsidRPr="00794303" w:rsidRDefault="006A4CBF" w:rsidP="006A4CBF">
            <w:pPr>
              <w:rPr>
                <w:sz w:val="20"/>
                <w:szCs w:val="20"/>
              </w:rPr>
            </w:pPr>
            <w:r w:rsidRPr="006D5E8D">
              <w:rPr>
                <w:sz w:val="20"/>
                <w:szCs w:val="20"/>
              </w:rPr>
              <w:t>K:  K_KK01 +, K_KK02 +++, K_KR08 +++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4CBF" w:rsidRPr="00880C08" w:rsidRDefault="006A4CBF" w:rsidP="006A4CBF">
            <w:pPr>
              <w:jc w:val="both"/>
              <w:rPr>
                <w:rFonts w:eastAsia="Calibri"/>
                <w:b/>
                <w:sz w:val="19"/>
                <w:szCs w:val="20"/>
                <w:lang w:eastAsia="en-US"/>
              </w:rPr>
            </w:pPr>
            <w:r w:rsidRPr="00880C08">
              <w:rPr>
                <w:rFonts w:eastAsia="Calibri"/>
                <w:b/>
                <w:sz w:val="19"/>
                <w:szCs w:val="20"/>
                <w:lang w:eastAsia="en-US"/>
              </w:rPr>
              <w:t>Literatura podstawowa</w:t>
            </w:r>
          </w:p>
          <w:p w:rsidR="006A4CBF" w:rsidRPr="00880C08" w:rsidRDefault="006A4CBF" w:rsidP="006A4CBF">
            <w:pPr>
              <w:jc w:val="both"/>
              <w:rPr>
                <w:rFonts w:eastAsia="Calibri"/>
                <w:sz w:val="19"/>
                <w:szCs w:val="20"/>
                <w:lang w:eastAsia="en-US"/>
              </w:rPr>
            </w:pPr>
          </w:p>
          <w:p w:rsidR="006A4CBF" w:rsidRPr="006A4CBF" w:rsidRDefault="006A4CBF" w:rsidP="006A4CBF">
            <w:pPr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6A4CBF">
              <w:rPr>
                <w:rFonts w:eastAsia="Calibri"/>
                <w:i/>
                <w:sz w:val="19"/>
                <w:szCs w:val="20"/>
                <w:lang w:eastAsia="en-US"/>
              </w:rPr>
              <w:t>Badania nad krytyką literacką</w:t>
            </w:r>
            <w:r w:rsidRPr="006A4CBF">
              <w:rPr>
                <w:rFonts w:eastAsia="Calibri"/>
                <w:sz w:val="19"/>
                <w:szCs w:val="20"/>
                <w:lang w:eastAsia="en-US"/>
              </w:rPr>
              <w:t xml:space="preserve">, red. J. Sławiński, Wrocław 1974. </w:t>
            </w:r>
          </w:p>
          <w:p w:rsidR="006A4CBF" w:rsidRPr="006A4CBF" w:rsidRDefault="006A4CBF" w:rsidP="006A4CBF">
            <w:pPr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6A4CBF">
              <w:rPr>
                <w:rFonts w:eastAsia="Calibri"/>
                <w:sz w:val="19"/>
                <w:szCs w:val="20"/>
                <w:lang w:eastAsia="en-US"/>
              </w:rPr>
              <w:t xml:space="preserve">U. Eco i in., </w:t>
            </w:r>
            <w:r w:rsidRPr="006A4CBF">
              <w:rPr>
                <w:rFonts w:eastAsia="Calibri"/>
                <w:i/>
                <w:sz w:val="19"/>
                <w:szCs w:val="20"/>
                <w:lang w:eastAsia="en-US"/>
              </w:rPr>
              <w:t>Interpretacja i nadinterpretacja</w:t>
            </w:r>
            <w:r w:rsidRPr="006A4CBF">
              <w:rPr>
                <w:rFonts w:eastAsia="Calibri"/>
                <w:sz w:val="19"/>
                <w:szCs w:val="20"/>
                <w:lang w:eastAsia="en-US"/>
              </w:rPr>
              <w:t xml:space="preserve">, red. S. </w:t>
            </w:r>
            <w:proofErr w:type="spellStart"/>
            <w:r w:rsidRPr="006A4CBF">
              <w:rPr>
                <w:rFonts w:eastAsia="Calibri"/>
                <w:sz w:val="19"/>
                <w:szCs w:val="20"/>
                <w:lang w:eastAsia="en-US"/>
              </w:rPr>
              <w:t>Collini</w:t>
            </w:r>
            <w:proofErr w:type="spellEnd"/>
            <w:r w:rsidRPr="006A4CBF">
              <w:rPr>
                <w:rFonts w:eastAsia="Calibri"/>
                <w:sz w:val="19"/>
                <w:szCs w:val="20"/>
                <w:lang w:eastAsia="en-US"/>
              </w:rPr>
              <w:t xml:space="preserve">, przeł. T. </w:t>
            </w:r>
            <w:proofErr w:type="spellStart"/>
            <w:r w:rsidRPr="006A4CBF">
              <w:rPr>
                <w:rFonts w:eastAsia="Calibri"/>
                <w:sz w:val="19"/>
                <w:szCs w:val="20"/>
                <w:lang w:eastAsia="en-US"/>
              </w:rPr>
              <w:t>Bieroń</w:t>
            </w:r>
            <w:proofErr w:type="spellEnd"/>
            <w:r w:rsidRPr="006A4CBF">
              <w:rPr>
                <w:rFonts w:eastAsia="Calibri"/>
                <w:sz w:val="19"/>
                <w:szCs w:val="20"/>
                <w:lang w:eastAsia="en-US"/>
              </w:rPr>
              <w:t>, Kraków 2008,</w:t>
            </w:r>
          </w:p>
          <w:p w:rsidR="006A4CBF" w:rsidRPr="006A4CBF" w:rsidRDefault="006A4CBF" w:rsidP="006A4CBF">
            <w:pPr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6A4CBF">
              <w:rPr>
                <w:rFonts w:eastAsia="Calibri"/>
                <w:sz w:val="19"/>
                <w:szCs w:val="20"/>
                <w:lang w:eastAsia="en-US"/>
              </w:rPr>
              <w:t xml:space="preserve">C. </w:t>
            </w:r>
            <w:proofErr w:type="spellStart"/>
            <w:r w:rsidRPr="006A4CBF">
              <w:rPr>
                <w:rFonts w:eastAsia="Calibri"/>
                <w:sz w:val="19"/>
                <w:szCs w:val="20"/>
                <w:lang w:eastAsia="en-US"/>
              </w:rPr>
              <w:t>Greenberg</w:t>
            </w:r>
            <w:proofErr w:type="spellEnd"/>
            <w:r w:rsidRPr="006A4CBF">
              <w:rPr>
                <w:rFonts w:eastAsia="Calibri"/>
                <w:sz w:val="19"/>
                <w:szCs w:val="20"/>
                <w:lang w:eastAsia="en-US"/>
              </w:rPr>
              <w:t xml:space="preserve">, </w:t>
            </w:r>
            <w:r w:rsidRPr="006A4CBF">
              <w:rPr>
                <w:rFonts w:eastAsia="Calibri"/>
                <w:i/>
                <w:sz w:val="19"/>
                <w:szCs w:val="20"/>
                <w:lang w:eastAsia="en-US"/>
              </w:rPr>
              <w:t>Stan krytyki</w:t>
            </w:r>
            <w:r w:rsidRPr="006A4CBF">
              <w:rPr>
                <w:rFonts w:eastAsia="Calibri"/>
                <w:sz w:val="19"/>
                <w:szCs w:val="20"/>
                <w:lang w:eastAsia="en-US"/>
              </w:rPr>
              <w:t>, w: tegoż,</w:t>
            </w:r>
            <w:r w:rsidRPr="006A4CBF">
              <w:rPr>
                <w:rFonts w:eastAsia="Calibri"/>
                <w:i/>
                <w:sz w:val="19"/>
                <w:szCs w:val="20"/>
                <w:lang w:eastAsia="en-US"/>
              </w:rPr>
              <w:t xml:space="preserve"> Obrona modernizmu</w:t>
            </w:r>
            <w:r w:rsidRPr="006A4CBF">
              <w:rPr>
                <w:rFonts w:eastAsia="Calibri"/>
                <w:sz w:val="19"/>
                <w:szCs w:val="20"/>
                <w:lang w:eastAsia="en-US"/>
              </w:rPr>
              <w:t>, tłum. G. Dziamski, M. Śpik-Dziamska, opr. G. Dziamski, Kraków 2006.</w:t>
            </w:r>
          </w:p>
          <w:p w:rsidR="006A4CBF" w:rsidRPr="006A4CBF" w:rsidRDefault="006A4CBF" w:rsidP="006A4CBF">
            <w:pPr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6A4CBF">
              <w:rPr>
                <w:rFonts w:eastAsia="Calibri"/>
                <w:i/>
                <w:sz w:val="19"/>
                <w:szCs w:val="20"/>
                <w:lang w:eastAsia="en-US"/>
              </w:rPr>
              <w:t>Kartografowie dziwnych podróży. Wypisy z polskiej krytyki literackiej XX wieku</w:t>
            </w:r>
            <w:r w:rsidRPr="006A4CBF">
              <w:rPr>
                <w:rFonts w:eastAsia="Calibri"/>
                <w:sz w:val="19"/>
                <w:szCs w:val="20"/>
                <w:lang w:eastAsia="en-US"/>
              </w:rPr>
              <w:t>, red. M. Wyka, Kraków 2004.</w:t>
            </w:r>
          </w:p>
          <w:p w:rsidR="006A4CBF" w:rsidRPr="006A4CBF" w:rsidRDefault="006A4CBF" w:rsidP="006A4CBF">
            <w:pPr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6A4CBF">
              <w:rPr>
                <w:rFonts w:eastAsia="Calibri"/>
                <w:i/>
                <w:iCs/>
                <w:sz w:val="19"/>
                <w:szCs w:val="20"/>
                <w:lang w:eastAsia="en-US"/>
              </w:rPr>
              <w:t>Krytycy i metoda</w:t>
            </w:r>
            <w:r w:rsidRPr="006A4CBF">
              <w:rPr>
                <w:rFonts w:eastAsia="Calibri"/>
                <w:sz w:val="19"/>
                <w:szCs w:val="20"/>
                <w:lang w:eastAsia="en-US"/>
              </w:rPr>
              <w:t xml:space="preserve">, [w:] </w:t>
            </w:r>
            <w:r w:rsidRPr="006A4CBF">
              <w:rPr>
                <w:rFonts w:eastAsia="Calibri"/>
                <w:i/>
                <w:iCs/>
                <w:sz w:val="19"/>
                <w:szCs w:val="20"/>
                <w:lang w:eastAsia="en-US"/>
              </w:rPr>
              <w:t>Badania nad krytyką literacką.</w:t>
            </w:r>
            <w:r w:rsidRPr="006A4CBF">
              <w:rPr>
                <w:rFonts w:eastAsia="Calibri"/>
                <w:sz w:val="19"/>
                <w:szCs w:val="20"/>
                <w:lang w:eastAsia="en-US"/>
              </w:rPr>
              <w:t xml:space="preserve"> Seria druga, red. M. Głowiński i K. Dybciak, Wrocław 1984. </w:t>
            </w:r>
          </w:p>
          <w:p w:rsidR="006A4CBF" w:rsidRPr="006A4CBF" w:rsidRDefault="006A4CBF" w:rsidP="006A4CBF">
            <w:pPr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6A4CBF">
              <w:rPr>
                <w:rFonts w:eastAsia="Calibri"/>
                <w:sz w:val="19"/>
                <w:szCs w:val="20"/>
                <w:lang w:eastAsia="en-US"/>
              </w:rPr>
              <w:t xml:space="preserve">D. Kozicka, </w:t>
            </w:r>
            <w:r w:rsidRPr="006A4CBF">
              <w:rPr>
                <w:rFonts w:eastAsia="Calibri"/>
                <w:i/>
                <w:sz w:val="19"/>
                <w:szCs w:val="20"/>
                <w:lang w:eastAsia="en-US"/>
              </w:rPr>
              <w:t>Krytyczne (nie)porządki. Studia o współczesnej krytyce literackiej  w Polsce</w:t>
            </w:r>
            <w:r w:rsidRPr="006A4CBF">
              <w:rPr>
                <w:rFonts w:eastAsia="Calibri"/>
                <w:sz w:val="19"/>
                <w:szCs w:val="20"/>
                <w:lang w:eastAsia="en-US"/>
              </w:rPr>
              <w:t>, Kraków 2012.</w:t>
            </w:r>
          </w:p>
          <w:p w:rsidR="006A4CBF" w:rsidRPr="006A4CBF" w:rsidRDefault="006A4CBF" w:rsidP="006A4CBF">
            <w:pPr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6A4CBF">
              <w:rPr>
                <w:rFonts w:eastAsia="Calibri"/>
                <w:sz w:val="19"/>
                <w:szCs w:val="20"/>
                <w:lang w:eastAsia="en-US"/>
              </w:rPr>
              <w:t xml:space="preserve">J. Sławiński., </w:t>
            </w:r>
            <w:r w:rsidRPr="006A4CBF">
              <w:rPr>
                <w:rFonts w:eastAsia="Calibri"/>
                <w:i/>
                <w:iCs/>
                <w:sz w:val="19"/>
                <w:szCs w:val="20"/>
                <w:lang w:eastAsia="en-US"/>
              </w:rPr>
              <w:t>Funkcje krytyki literackiej</w:t>
            </w:r>
            <w:r w:rsidRPr="006A4CBF">
              <w:rPr>
                <w:rFonts w:eastAsia="Calibri"/>
                <w:sz w:val="19"/>
                <w:szCs w:val="20"/>
                <w:lang w:eastAsia="en-US"/>
              </w:rPr>
              <w:t xml:space="preserve">, [w:] </w:t>
            </w:r>
            <w:r w:rsidRPr="006A4CBF">
              <w:rPr>
                <w:rFonts w:eastAsia="Calibri"/>
                <w:i/>
                <w:iCs/>
                <w:sz w:val="19"/>
                <w:szCs w:val="20"/>
                <w:lang w:eastAsia="en-US"/>
              </w:rPr>
              <w:t>Dzieło, język, tradycja</w:t>
            </w:r>
            <w:r w:rsidRPr="006A4CBF">
              <w:rPr>
                <w:rFonts w:eastAsia="Calibri"/>
                <w:sz w:val="19"/>
                <w:szCs w:val="20"/>
                <w:lang w:eastAsia="en-US"/>
              </w:rPr>
              <w:t>, Kraków 1998.</w:t>
            </w:r>
          </w:p>
          <w:p w:rsidR="006A4CBF" w:rsidRPr="006A4CBF" w:rsidRDefault="006A4CBF" w:rsidP="006A4CBF">
            <w:pPr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6A4CBF">
              <w:rPr>
                <w:rFonts w:eastAsia="Calibri"/>
                <w:sz w:val="19"/>
                <w:szCs w:val="20"/>
                <w:lang w:eastAsia="en-US"/>
              </w:rPr>
              <w:t xml:space="preserve">M. </w:t>
            </w:r>
            <w:proofErr w:type="spellStart"/>
            <w:r w:rsidRPr="006A4CBF">
              <w:rPr>
                <w:rFonts w:eastAsia="Calibri"/>
                <w:sz w:val="19"/>
                <w:szCs w:val="20"/>
                <w:lang w:eastAsia="en-US"/>
              </w:rPr>
              <w:t>Wojtak</w:t>
            </w:r>
            <w:proofErr w:type="spellEnd"/>
            <w:r w:rsidRPr="006A4CBF">
              <w:rPr>
                <w:rFonts w:eastAsia="Calibri"/>
                <w:sz w:val="19"/>
                <w:szCs w:val="20"/>
                <w:lang w:eastAsia="en-US"/>
              </w:rPr>
              <w:t xml:space="preserve">, </w:t>
            </w:r>
            <w:r w:rsidRPr="006A4CBF">
              <w:rPr>
                <w:rFonts w:eastAsia="Calibri"/>
                <w:i/>
                <w:sz w:val="19"/>
                <w:szCs w:val="20"/>
                <w:lang w:eastAsia="en-US"/>
              </w:rPr>
              <w:t>Analiza gatunków prasowych</w:t>
            </w:r>
            <w:r w:rsidRPr="006A4CBF">
              <w:rPr>
                <w:rFonts w:eastAsia="Calibri"/>
                <w:sz w:val="19"/>
                <w:szCs w:val="20"/>
                <w:lang w:eastAsia="en-US"/>
              </w:rPr>
              <w:t>, Lublin 2010;</w:t>
            </w:r>
          </w:p>
          <w:p w:rsidR="006A4CBF" w:rsidRPr="00880C08" w:rsidRDefault="006A4CBF" w:rsidP="006A4CBF">
            <w:pPr>
              <w:jc w:val="both"/>
              <w:rPr>
                <w:rFonts w:eastAsia="Calibri"/>
                <w:sz w:val="19"/>
                <w:szCs w:val="20"/>
                <w:lang w:eastAsia="en-US"/>
              </w:rPr>
            </w:pPr>
            <w:r w:rsidRPr="006A4CBF">
              <w:rPr>
                <w:rFonts w:eastAsia="Calibri"/>
                <w:sz w:val="19"/>
                <w:szCs w:val="20"/>
                <w:lang w:eastAsia="en-US"/>
              </w:rPr>
              <w:t xml:space="preserve">T. Zgółka, O </w:t>
            </w:r>
            <w:r w:rsidRPr="006A4CBF">
              <w:rPr>
                <w:rFonts w:eastAsia="Calibri"/>
                <w:i/>
                <w:sz w:val="19"/>
                <w:szCs w:val="20"/>
                <w:lang w:eastAsia="en-US"/>
              </w:rPr>
              <w:t>obiektywności krytyki artystycznej</w:t>
            </w:r>
            <w:r w:rsidRPr="006A4CBF">
              <w:rPr>
                <w:rFonts w:eastAsia="Calibri"/>
                <w:sz w:val="19"/>
                <w:szCs w:val="20"/>
                <w:lang w:eastAsia="en-US"/>
              </w:rPr>
              <w:t>, w:</w:t>
            </w:r>
            <w:r w:rsidRPr="006A4CBF">
              <w:rPr>
                <w:rFonts w:eastAsia="Calibri"/>
                <w:i/>
                <w:sz w:val="19"/>
                <w:szCs w:val="20"/>
                <w:lang w:eastAsia="en-US"/>
              </w:rPr>
              <w:t xml:space="preserve"> Wartość, dzieło, sens</w:t>
            </w:r>
            <w:r w:rsidRPr="006A4CBF">
              <w:rPr>
                <w:rFonts w:eastAsia="Calibri"/>
                <w:sz w:val="19"/>
                <w:szCs w:val="20"/>
                <w:lang w:eastAsia="en-US"/>
              </w:rPr>
              <w:t>, red. J. Kmita, Warszawa 1975.</w:t>
            </w:r>
          </w:p>
          <w:p w:rsidR="006A4CBF" w:rsidRPr="00880C08" w:rsidRDefault="006A4CBF" w:rsidP="006A4CBF">
            <w:pPr>
              <w:jc w:val="both"/>
              <w:rPr>
                <w:rFonts w:eastAsia="Calibri"/>
                <w:sz w:val="19"/>
                <w:szCs w:val="20"/>
                <w:u w:val="single"/>
                <w:lang w:eastAsia="en-US"/>
              </w:rPr>
            </w:pPr>
          </w:p>
          <w:p w:rsidR="006A4CBF" w:rsidRPr="006A4CBF" w:rsidRDefault="006A4CBF" w:rsidP="006A4CBF">
            <w:pPr>
              <w:jc w:val="both"/>
              <w:rPr>
                <w:rFonts w:eastAsia="Calibri"/>
                <w:b/>
                <w:sz w:val="19"/>
                <w:szCs w:val="20"/>
                <w:lang w:eastAsia="en-US"/>
              </w:rPr>
            </w:pPr>
            <w:r w:rsidRPr="006A4CBF">
              <w:rPr>
                <w:rFonts w:eastAsia="Calibri"/>
                <w:b/>
                <w:sz w:val="19"/>
                <w:szCs w:val="20"/>
                <w:lang w:eastAsia="en-US"/>
              </w:rPr>
              <w:t>Literatura uzupełniająca</w:t>
            </w:r>
          </w:p>
          <w:p w:rsidR="006A4CBF" w:rsidRPr="006A4CBF" w:rsidRDefault="006A4CBF" w:rsidP="006A4CBF">
            <w:pPr>
              <w:jc w:val="both"/>
              <w:rPr>
                <w:rFonts w:eastAsia="Calibri"/>
                <w:b/>
                <w:sz w:val="19"/>
                <w:szCs w:val="20"/>
                <w:lang w:eastAsia="en-US"/>
              </w:rPr>
            </w:pPr>
          </w:p>
          <w:p w:rsidR="006A4CBF" w:rsidRPr="006A4CBF" w:rsidRDefault="006A4CBF" w:rsidP="006A4CBF">
            <w:pPr>
              <w:rPr>
                <w:sz w:val="20"/>
                <w:szCs w:val="20"/>
                <w:lang w:eastAsia="en-US"/>
              </w:rPr>
            </w:pPr>
            <w:r w:rsidRPr="006A4CBF">
              <w:rPr>
                <w:i/>
                <w:iCs/>
                <w:sz w:val="20"/>
                <w:szCs w:val="20"/>
                <w:lang w:eastAsia="en-US"/>
              </w:rPr>
              <w:t>Była sobie krytyka. Wybór tekstów z lat dziewięćdziesiątych i pierwszych, pod red. D. Nowackiego, K. Uniłowskiego,</w:t>
            </w:r>
            <w:r w:rsidRPr="006A4CBF">
              <w:rPr>
                <w:sz w:val="20"/>
                <w:szCs w:val="20"/>
                <w:lang w:eastAsia="en-US"/>
              </w:rPr>
              <w:t xml:space="preserve"> Katowice 2003.</w:t>
            </w:r>
          </w:p>
          <w:p w:rsidR="006A4CBF" w:rsidRPr="006A4CBF" w:rsidRDefault="006A4CBF" w:rsidP="006A4CBF">
            <w:pPr>
              <w:rPr>
                <w:sz w:val="20"/>
                <w:szCs w:val="20"/>
                <w:lang w:eastAsia="en-US"/>
              </w:rPr>
            </w:pPr>
            <w:r w:rsidRPr="006A4CBF">
              <w:rPr>
                <w:i/>
                <w:iCs/>
                <w:sz w:val="20"/>
                <w:szCs w:val="20"/>
                <w:lang w:eastAsia="en-US"/>
              </w:rPr>
              <w:t>Dyskursy krytyczne u progu XXI wieku. Między rynkiem a uniwersytetem,</w:t>
            </w:r>
            <w:r w:rsidRPr="006A4CBF">
              <w:rPr>
                <w:sz w:val="20"/>
                <w:szCs w:val="20"/>
                <w:lang w:eastAsia="en-US"/>
              </w:rPr>
              <w:t xml:space="preserve"> oprac. D. Kozicka i T. Cieślak-Sokołowski, Kraków 2007.</w:t>
            </w:r>
          </w:p>
          <w:p w:rsidR="006A4CBF" w:rsidRPr="006A4CBF" w:rsidRDefault="006A4CBF" w:rsidP="006A4CBF">
            <w:pPr>
              <w:rPr>
                <w:sz w:val="20"/>
                <w:szCs w:val="20"/>
                <w:lang w:eastAsia="en-US"/>
              </w:rPr>
            </w:pPr>
            <w:r w:rsidRPr="006A4CBF">
              <w:rPr>
                <w:sz w:val="20"/>
                <w:szCs w:val="20"/>
                <w:lang w:eastAsia="en-US"/>
              </w:rPr>
              <w:t xml:space="preserve">M. Łukasiewicz, </w:t>
            </w:r>
            <w:r w:rsidRPr="006A4CBF">
              <w:rPr>
                <w:i/>
                <w:sz w:val="20"/>
                <w:szCs w:val="20"/>
                <w:lang w:eastAsia="en-US"/>
              </w:rPr>
              <w:t>Dziwna rzecz – pisanie</w:t>
            </w:r>
            <w:r w:rsidRPr="006A4CBF">
              <w:rPr>
                <w:sz w:val="20"/>
                <w:szCs w:val="20"/>
                <w:lang w:eastAsia="en-US"/>
              </w:rPr>
              <w:t>, Warszawa 2012.</w:t>
            </w:r>
          </w:p>
          <w:p w:rsidR="006A4CBF" w:rsidRPr="006A4CBF" w:rsidRDefault="006A4CBF" w:rsidP="006A4CBF">
            <w:pPr>
              <w:rPr>
                <w:sz w:val="20"/>
                <w:szCs w:val="20"/>
                <w:lang w:eastAsia="en-US"/>
              </w:rPr>
            </w:pPr>
            <w:r w:rsidRPr="006A4CBF">
              <w:rPr>
                <w:sz w:val="20"/>
                <w:szCs w:val="20"/>
                <w:lang w:eastAsia="en-US"/>
              </w:rPr>
              <w:t xml:space="preserve">D. Nowacki, </w:t>
            </w:r>
            <w:r w:rsidRPr="006A4CBF">
              <w:rPr>
                <w:i/>
                <w:sz w:val="20"/>
                <w:szCs w:val="20"/>
                <w:lang w:eastAsia="en-US"/>
              </w:rPr>
              <w:t>Zawód: czytelnik</w:t>
            </w:r>
            <w:r w:rsidRPr="006A4CBF">
              <w:rPr>
                <w:sz w:val="20"/>
                <w:szCs w:val="20"/>
                <w:lang w:eastAsia="en-US"/>
              </w:rPr>
              <w:t>, Kraków 1999.</w:t>
            </w:r>
          </w:p>
          <w:p w:rsidR="005C100B" w:rsidRPr="005C100B" w:rsidRDefault="006A4CBF" w:rsidP="006A4CB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4CBF">
              <w:rPr>
                <w:sz w:val="20"/>
                <w:szCs w:val="20"/>
                <w:lang w:eastAsia="en-US"/>
              </w:rPr>
              <w:t xml:space="preserve">D. </w:t>
            </w:r>
            <w:proofErr w:type="spellStart"/>
            <w:r w:rsidRPr="006A4CBF">
              <w:rPr>
                <w:sz w:val="20"/>
                <w:szCs w:val="20"/>
                <w:lang w:eastAsia="en-US"/>
              </w:rPr>
              <w:t>Rogóż</w:t>
            </w:r>
            <w:proofErr w:type="spellEnd"/>
            <w:r w:rsidRPr="006A4CBF">
              <w:rPr>
                <w:sz w:val="20"/>
                <w:szCs w:val="20"/>
                <w:lang w:eastAsia="en-US"/>
              </w:rPr>
              <w:t xml:space="preserve">, </w:t>
            </w:r>
            <w:r w:rsidRPr="006A4CBF">
              <w:rPr>
                <w:i/>
                <w:sz w:val="20"/>
                <w:szCs w:val="20"/>
                <w:lang w:eastAsia="en-US"/>
              </w:rPr>
              <w:t>Interpretacje interpretacji</w:t>
            </w:r>
            <w:r w:rsidRPr="006A4CBF">
              <w:rPr>
                <w:sz w:val="20"/>
                <w:szCs w:val="20"/>
                <w:lang w:eastAsia="en-US"/>
              </w:rPr>
              <w:t xml:space="preserve">, „Znak” 2009, nr 650-651. 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BD5D96" w:rsidRPr="005C100B" w:rsidTr="00BD5D9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zajęciach warsztatowych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[h]/</w:t>
            </w:r>
            <w:r>
              <w:rPr>
                <w:b/>
                <w:sz w:val="20"/>
                <w:szCs w:val="20"/>
              </w:rPr>
              <w:t xml:space="preserve"> 0,6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[h]/</w:t>
            </w:r>
            <w:r>
              <w:rPr>
                <w:b/>
                <w:sz w:val="20"/>
                <w:szCs w:val="20"/>
              </w:rPr>
              <w:t xml:space="preserve"> 1,2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[h]/</w:t>
            </w:r>
            <w:r>
              <w:rPr>
                <w:b/>
                <w:sz w:val="20"/>
                <w:szCs w:val="20"/>
              </w:rPr>
              <w:t xml:space="preserve"> 1,2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BD5D96" w:rsidRPr="00794303" w:rsidRDefault="00BD5D96" w:rsidP="00BD5D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434" w:rsidRDefault="003C3434" w:rsidP="00481230">
      <w:r>
        <w:separator/>
      </w:r>
    </w:p>
  </w:endnote>
  <w:endnote w:type="continuationSeparator" w:id="0">
    <w:p w:rsidR="003C3434" w:rsidRDefault="003C3434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434" w:rsidRDefault="003C3434" w:rsidP="00481230">
      <w:r>
        <w:separator/>
      </w:r>
    </w:p>
  </w:footnote>
  <w:footnote w:type="continuationSeparator" w:id="0">
    <w:p w:rsidR="003C3434" w:rsidRDefault="003C3434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00D279E"/>
    <w:multiLevelType w:val="multilevel"/>
    <w:tmpl w:val="2BF8124E"/>
    <w:lvl w:ilvl="0">
      <w:start w:val="5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298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66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84" w:hanging="1440"/>
      </w:pPr>
      <w:rPr>
        <w:rFonts w:hint="default"/>
      </w:rPr>
    </w:lvl>
  </w:abstractNum>
  <w:abstractNum w:abstractNumId="2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3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4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1E3D4592"/>
    <w:multiLevelType w:val="multilevel"/>
    <w:tmpl w:val="4E64EBA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9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B65E46"/>
    <w:multiLevelType w:val="multilevel"/>
    <w:tmpl w:val="DBA6E83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0CA2"/>
    <w:multiLevelType w:val="hybridMultilevel"/>
    <w:tmpl w:val="4BFC936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0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3"/>
  </w:num>
  <w:num w:numId="4">
    <w:abstractNumId w:val="2"/>
  </w:num>
  <w:num w:numId="5">
    <w:abstractNumId w:val="8"/>
  </w:num>
  <w:num w:numId="6">
    <w:abstractNumId w:val="9"/>
  </w:num>
  <w:num w:numId="7">
    <w:abstractNumId w:val="18"/>
  </w:num>
  <w:num w:numId="8">
    <w:abstractNumId w:val="20"/>
  </w:num>
  <w:num w:numId="9">
    <w:abstractNumId w:val="7"/>
  </w:num>
  <w:num w:numId="10">
    <w:abstractNumId w:val="13"/>
  </w:num>
  <w:num w:numId="11">
    <w:abstractNumId w:val="17"/>
  </w:num>
  <w:num w:numId="12">
    <w:abstractNumId w:val="11"/>
  </w:num>
  <w:num w:numId="13">
    <w:abstractNumId w:val="21"/>
  </w:num>
  <w:num w:numId="14">
    <w:abstractNumId w:val="4"/>
  </w:num>
  <w:num w:numId="15">
    <w:abstractNumId w:val="10"/>
  </w:num>
  <w:num w:numId="16">
    <w:abstractNumId w:val="19"/>
  </w:num>
  <w:num w:numId="17">
    <w:abstractNumId w:val="5"/>
  </w:num>
  <w:num w:numId="18">
    <w:abstractNumId w:val="0"/>
  </w:num>
  <w:num w:numId="19">
    <w:abstractNumId w:val="6"/>
  </w:num>
  <w:num w:numId="20">
    <w:abstractNumId w:val="12"/>
  </w:num>
  <w:num w:numId="21">
    <w:abstractNumId w:val="1"/>
  </w:num>
  <w:num w:numId="22">
    <w:abstractNumId w:val="1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39F8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34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034B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2BE6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4CBF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405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4EE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0C08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5FB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4FE7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5D96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563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0C5D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polna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coprzeczytac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ubimyczytac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1AB46-D8BA-4815-9CB6-E2EEC2D00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1245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8702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10</cp:revision>
  <cp:lastPrinted>2019-04-02T10:33:00Z</cp:lastPrinted>
  <dcterms:created xsi:type="dcterms:W3CDTF">2019-09-14T09:09:00Z</dcterms:created>
  <dcterms:modified xsi:type="dcterms:W3CDTF">2019-10-05T14:11:00Z</dcterms:modified>
</cp:coreProperties>
</file>